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BA8B0" w14:textId="77777777" w:rsidR="00040C45" w:rsidRDefault="00040C45">
      <w:pPr>
        <w:pStyle w:val="a3"/>
        <w:ind w:left="0" w:right="0"/>
        <w:jc w:val="left"/>
        <w:rPr>
          <w:rFonts w:ascii="Times New Roman"/>
        </w:rPr>
      </w:pPr>
    </w:p>
    <w:tbl>
      <w:tblPr>
        <w:tblStyle w:val="ad"/>
        <w:tblW w:w="6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5"/>
      </w:tblGrid>
      <w:tr w:rsidR="0038231D" w:rsidRPr="00811F30" w14:paraId="4EF820D3" w14:textId="77777777" w:rsidTr="008E2F2E">
        <w:trPr>
          <w:trHeight w:val="253"/>
        </w:trPr>
        <w:tc>
          <w:tcPr>
            <w:tcW w:w="0" w:type="auto"/>
          </w:tcPr>
          <w:p w14:paraId="4AC5E1EC" w14:textId="36898CCC" w:rsidR="0038231D" w:rsidRPr="00811F30" w:rsidRDefault="0038231D" w:rsidP="00811F30">
            <w:pPr>
              <w:pStyle w:val="a3"/>
              <w:ind w:left="0" w:right="0"/>
              <w:jc w:val="center"/>
              <w:rPr>
                <w:rFonts w:ascii="Times New Roman" w:eastAsiaTheme="minorEastAsia"/>
                <w:sz w:val="18"/>
                <w:szCs w:val="18"/>
                <w:lang w:eastAsia="zh-CN"/>
              </w:rPr>
            </w:pPr>
            <w:r w:rsidRPr="00811F30">
              <w:rPr>
                <w:rFonts w:ascii="Times New Roman" w:eastAsiaTheme="minorEastAsia" w:hAnsi="Times New Roman" w:cs="Times New Roman" w:hint="eastAsia"/>
                <w:sz w:val="18"/>
                <w:szCs w:val="18"/>
                <w:lang w:eastAsia="zh-CN"/>
              </w:rPr>
              <w:t xml:space="preserve">JOURNAL OF </w:t>
            </w:r>
            <w:r>
              <w:rPr>
                <w:rFonts w:ascii="Times New Roman" w:eastAsiaTheme="minorEastAsia" w:hAnsi="Times New Roman" w:cs="Times New Roman" w:hint="eastAsia"/>
                <w:sz w:val="18"/>
                <w:szCs w:val="18"/>
                <w:lang w:eastAsia="zh-CN"/>
              </w:rPr>
              <w:t>ARTS AND SCIENCES</w:t>
            </w:r>
          </w:p>
        </w:tc>
      </w:tr>
    </w:tbl>
    <w:p w14:paraId="37343DDD" w14:textId="77777777" w:rsidR="00040C45" w:rsidRDefault="00040C45">
      <w:pPr>
        <w:pStyle w:val="a3"/>
        <w:ind w:left="0" w:right="0"/>
        <w:jc w:val="left"/>
        <w:rPr>
          <w:rFonts w:ascii="Times New Roman"/>
        </w:rPr>
      </w:pPr>
    </w:p>
    <w:p w14:paraId="6A360A7E" w14:textId="77777777" w:rsidR="00040C45" w:rsidRDefault="00040C45">
      <w:pPr>
        <w:pStyle w:val="a3"/>
        <w:ind w:left="0" w:right="0"/>
        <w:jc w:val="left"/>
        <w:rPr>
          <w:rFonts w:ascii="Times New Roman"/>
        </w:rPr>
      </w:pPr>
    </w:p>
    <w:p w14:paraId="363D815B" w14:textId="77777777" w:rsidR="00040C45" w:rsidRDefault="00040C45">
      <w:pPr>
        <w:pStyle w:val="a3"/>
        <w:ind w:left="0" w:right="0"/>
        <w:jc w:val="left"/>
        <w:rPr>
          <w:rFonts w:ascii="Times New Roman"/>
        </w:rPr>
      </w:pPr>
    </w:p>
    <w:p w14:paraId="70984404" w14:textId="77777777" w:rsidR="00040C45" w:rsidRDefault="00040C45">
      <w:pPr>
        <w:pStyle w:val="a3"/>
        <w:ind w:left="0" w:right="0"/>
        <w:jc w:val="left"/>
        <w:rPr>
          <w:rFonts w:ascii="Times New Roman"/>
        </w:rPr>
      </w:pPr>
    </w:p>
    <w:p w14:paraId="1C7643FE" w14:textId="77777777" w:rsidR="00040C45" w:rsidRDefault="00040C45">
      <w:pPr>
        <w:pStyle w:val="a3"/>
        <w:spacing w:before="3"/>
        <w:ind w:left="0" w:right="0"/>
        <w:jc w:val="left"/>
        <w:rPr>
          <w:rFonts w:ascii="Times New Roman"/>
        </w:rPr>
      </w:pPr>
    </w:p>
    <w:p w14:paraId="001B288A" w14:textId="21B5FABE" w:rsidR="00040C45" w:rsidRPr="00042F05" w:rsidRDefault="00734D1C">
      <w:pPr>
        <w:pStyle w:val="a4"/>
        <w:spacing w:line="235" w:lineRule="auto"/>
        <w:rPr>
          <w:rFonts w:eastAsiaTheme="minorEastAsia"/>
          <w:lang w:eastAsia="zh-CN"/>
        </w:rPr>
      </w:pPr>
      <w:r>
        <w:rPr>
          <w:w w:val="90"/>
        </w:rPr>
        <w:t>P</w:t>
      </w:r>
      <w:r w:rsidR="00042F05">
        <w:rPr>
          <w:rFonts w:eastAsiaTheme="minorEastAsia" w:hint="eastAsia"/>
          <w:w w:val="90"/>
          <w:lang w:eastAsia="zh-CN"/>
        </w:rPr>
        <w:t>aper Title*</w:t>
      </w:r>
    </w:p>
    <w:p w14:paraId="2CEEF1A1" w14:textId="7AD0456D" w:rsidR="00040C45" w:rsidRDefault="00C04CFE">
      <w:pPr>
        <w:spacing w:before="358" w:line="204" w:lineRule="auto"/>
        <w:ind w:left="413" w:right="412"/>
        <w:jc w:val="center"/>
        <w:rPr>
          <w:sz w:val="17"/>
        </w:rPr>
      </w:pPr>
      <w:r w:rsidRPr="00C04CFE">
        <w:rPr>
          <w:w w:val="95"/>
          <w:sz w:val="24"/>
        </w:rPr>
        <w:t>Surname</w:t>
      </w:r>
      <w:r>
        <w:rPr>
          <w:rFonts w:eastAsiaTheme="minorEastAsia" w:hint="eastAsia"/>
          <w:w w:val="95"/>
          <w:sz w:val="24"/>
          <w:lang w:eastAsia="zh-CN"/>
        </w:rPr>
        <w:t xml:space="preserve"> </w:t>
      </w:r>
      <w:proofErr w:type="spellStart"/>
      <w:r w:rsidRPr="00C04CFE">
        <w:rPr>
          <w:rFonts w:eastAsiaTheme="minorEastAsia"/>
          <w:w w:val="95"/>
          <w:sz w:val="24"/>
          <w:lang w:eastAsia="zh-CN"/>
        </w:rPr>
        <w:t>Familyname</w:t>
      </w:r>
      <w:proofErr w:type="spellEnd"/>
      <w:r w:rsidR="00734D1C">
        <w:rPr>
          <w:w w:val="95"/>
          <w:position w:val="9"/>
          <w:sz w:val="17"/>
        </w:rPr>
        <w:t>1</w:t>
      </w:r>
      <w:r w:rsidR="00734D1C">
        <w:rPr>
          <w:w w:val="95"/>
          <w:sz w:val="24"/>
        </w:rPr>
        <w:t xml:space="preserve">, </w:t>
      </w:r>
      <w:r w:rsidRPr="00C04CFE">
        <w:rPr>
          <w:w w:val="95"/>
          <w:sz w:val="24"/>
        </w:rPr>
        <w:t>Surname</w:t>
      </w:r>
      <w:r>
        <w:rPr>
          <w:rFonts w:eastAsiaTheme="minorEastAsia" w:hint="eastAsia"/>
          <w:w w:val="95"/>
          <w:sz w:val="24"/>
          <w:lang w:eastAsia="zh-CN"/>
        </w:rPr>
        <w:t xml:space="preserve"> </w:t>
      </w:r>
      <w:proofErr w:type="spellStart"/>
      <w:r w:rsidRPr="00C04CFE">
        <w:rPr>
          <w:rFonts w:eastAsiaTheme="minorEastAsia"/>
          <w:w w:val="95"/>
          <w:sz w:val="24"/>
          <w:lang w:eastAsia="zh-CN"/>
        </w:rPr>
        <w:t>Familyname</w:t>
      </w:r>
      <w:proofErr w:type="spellEnd"/>
      <w:r>
        <w:rPr>
          <w:w w:val="95"/>
          <w:position w:val="9"/>
          <w:sz w:val="17"/>
        </w:rPr>
        <w:t xml:space="preserve"> </w:t>
      </w:r>
      <w:r w:rsidR="00734D1C">
        <w:rPr>
          <w:w w:val="95"/>
          <w:position w:val="9"/>
          <w:sz w:val="17"/>
        </w:rPr>
        <w:t>1</w:t>
      </w:r>
      <w:r w:rsidR="00734D1C">
        <w:rPr>
          <w:w w:val="95"/>
          <w:sz w:val="24"/>
        </w:rPr>
        <w:t xml:space="preserve">, </w:t>
      </w:r>
      <w:r w:rsidRPr="00C04CFE">
        <w:rPr>
          <w:w w:val="95"/>
          <w:sz w:val="24"/>
        </w:rPr>
        <w:t>Surname</w:t>
      </w:r>
      <w:r>
        <w:rPr>
          <w:rFonts w:eastAsiaTheme="minorEastAsia" w:hint="eastAsia"/>
          <w:w w:val="95"/>
          <w:sz w:val="24"/>
          <w:lang w:eastAsia="zh-CN"/>
        </w:rPr>
        <w:t xml:space="preserve"> </w:t>
      </w:r>
      <w:proofErr w:type="spellStart"/>
      <w:r w:rsidRPr="00C04CFE">
        <w:rPr>
          <w:rFonts w:eastAsiaTheme="minorEastAsia"/>
          <w:w w:val="95"/>
          <w:sz w:val="24"/>
          <w:lang w:eastAsia="zh-CN"/>
        </w:rPr>
        <w:t>Familyname</w:t>
      </w:r>
      <w:proofErr w:type="spellEnd"/>
      <w:r>
        <w:rPr>
          <w:w w:val="95"/>
          <w:position w:val="9"/>
          <w:sz w:val="17"/>
        </w:rPr>
        <w:t xml:space="preserve"> </w:t>
      </w:r>
      <w:r w:rsidR="00734D1C">
        <w:rPr>
          <w:w w:val="95"/>
          <w:position w:val="9"/>
          <w:sz w:val="17"/>
        </w:rPr>
        <w:t>1</w:t>
      </w:r>
      <w:r w:rsidR="00734D1C">
        <w:rPr>
          <w:w w:val="95"/>
          <w:sz w:val="24"/>
        </w:rPr>
        <w:t>,</w:t>
      </w:r>
      <w:r w:rsidR="00734D1C">
        <w:rPr>
          <w:spacing w:val="40"/>
          <w:position w:val="9"/>
          <w:sz w:val="17"/>
        </w:rPr>
        <w:t xml:space="preserve"> </w:t>
      </w:r>
      <w:r w:rsidR="00734D1C">
        <w:rPr>
          <w:sz w:val="24"/>
        </w:rPr>
        <w:t xml:space="preserve">and </w:t>
      </w:r>
      <w:r w:rsidRPr="00C04CFE">
        <w:rPr>
          <w:w w:val="95"/>
          <w:sz w:val="24"/>
        </w:rPr>
        <w:t>Surname</w:t>
      </w:r>
      <w:r>
        <w:rPr>
          <w:rFonts w:eastAsiaTheme="minorEastAsia" w:hint="eastAsia"/>
          <w:w w:val="95"/>
          <w:sz w:val="24"/>
          <w:lang w:eastAsia="zh-CN"/>
        </w:rPr>
        <w:t xml:space="preserve"> </w:t>
      </w:r>
      <w:proofErr w:type="spellStart"/>
      <w:r w:rsidRPr="00C04CFE">
        <w:rPr>
          <w:rFonts w:eastAsiaTheme="minorEastAsia"/>
          <w:w w:val="95"/>
          <w:sz w:val="24"/>
          <w:lang w:eastAsia="zh-CN"/>
        </w:rPr>
        <w:t>Familyname</w:t>
      </w:r>
      <w:proofErr w:type="spellEnd"/>
      <w:r>
        <w:rPr>
          <w:position w:val="9"/>
          <w:sz w:val="17"/>
        </w:rPr>
        <w:t xml:space="preserve"> </w:t>
      </w:r>
      <w:r w:rsidR="00734D1C">
        <w:rPr>
          <w:position w:val="9"/>
          <w:sz w:val="17"/>
        </w:rPr>
        <w:t>1*</w:t>
      </w:r>
    </w:p>
    <w:p w14:paraId="65B86981" w14:textId="11A358DA" w:rsidR="00040C45" w:rsidRDefault="00734D1C">
      <w:pPr>
        <w:spacing w:before="110"/>
        <w:ind w:left="412" w:right="412"/>
        <w:jc w:val="center"/>
      </w:pPr>
      <w:r>
        <w:rPr>
          <w:w w:val="95"/>
          <w:position w:val="8"/>
          <w:sz w:val="15"/>
        </w:rPr>
        <w:t>1</w:t>
      </w:r>
      <w:r w:rsidR="00C23929" w:rsidRPr="00C23929">
        <w:rPr>
          <w:w w:val="95"/>
        </w:rPr>
        <w:t>dept. name of organization (of Aff.)</w:t>
      </w:r>
      <w:r w:rsidR="00C23929" w:rsidRPr="00C23929">
        <w:rPr>
          <w:rFonts w:hint="eastAsia"/>
          <w:w w:val="95"/>
        </w:rPr>
        <w:t>,</w:t>
      </w:r>
      <w:r w:rsidR="00C23929" w:rsidRPr="00C23929">
        <w:rPr>
          <w:w w:val="95"/>
        </w:rPr>
        <w:t xml:space="preserve"> City</w:t>
      </w:r>
      <w:r w:rsidR="00C23929" w:rsidRPr="00C23929">
        <w:rPr>
          <w:rFonts w:hint="eastAsia"/>
          <w:w w:val="95"/>
        </w:rPr>
        <w:t>,</w:t>
      </w:r>
      <w:r w:rsidR="00C23929" w:rsidRPr="00C23929">
        <w:rPr>
          <w:w w:val="95"/>
        </w:rPr>
        <w:t xml:space="preserve"> </w:t>
      </w:r>
      <w:proofErr w:type="spellStart"/>
      <w:proofErr w:type="gramStart"/>
      <w:r w:rsidR="00C23929">
        <w:rPr>
          <w:rFonts w:eastAsiaTheme="minorEastAsia" w:hint="eastAsia"/>
          <w:w w:val="95"/>
          <w:lang w:eastAsia="zh-CN"/>
        </w:rPr>
        <w:t>codenum,</w:t>
      </w:r>
      <w:r w:rsidR="00C23929" w:rsidRPr="00C23929">
        <w:rPr>
          <w:w w:val="95"/>
        </w:rPr>
        <w:t>Country</w:t>
      </w:r>
      <w:proofErr w:type="spellEnd"/>
      <w:proofErr w:type="gramEnd"/>
      <w:r w:rsidRPr="00C23929">
        <w:rPr>
          <w:w w:val="95"/>
        </w:rPr>
        <w:t>.</w:t>
      </w:r>
    </w:p>
    <w:p w14:paraId="6EB4750B" w14:textId="77777777" w:rsidR="00040C45" w:rsidRDefault="00040C45">
      <w:pPr>
        <w:pStyle w:val="a3"/>
        <w:spacing w:before="13"/>
        <w:ind w:left="0" w:right="0"/>
        <w:jc w:val="left"/>
        <w:rPr>
          <w:sz w:val="34"/>
        </w:rPr>
      </w:pPr>
    </w:p>
    <w:p w14:paraId="1BFB1884" w14:textId="2DA556EF" w:rsidR="00040C45" w:rsidRPr="00C23929" w:rsidRDefault="00734D1C">
      <w:pPr>
        <w:spacing w:line="218" w:lineRule="auto"/>
        <w:ind w:left="414" w:right="412"/>
        <w:jc w:val="center"/>
        <w:rPr>
          <w:rFonts w:eastAsiaTheme="minorEastAsia"/>
          <w:lang w:eastAsia="zh-CN"/>
        </w:rPr>
      </w:pPr>
      <w:r>
        <w:t xml:space="preserve">*Corresponding author(s). E-mail(s): </w:t>
      </w:r>
      <w:r w:rsidR="00C23929" w:rsidRPr="00C23929">
        <w:rPr>
          <w:color w:val="0000FF"/>
        </w:rPr>
        <w:t>author@gmail.com</w:t>
      </w:r>
      <w:r>
        <w:t xml:space="preserve">; </w:t>
      </w:r>
      <w:r>
        <w:rPr>
          <w:w w:val="95"/>
        </w:rPr>
        <w:t xml:space="preserve">Contributing authors: </w:t>
      </w:r>
      <w:r w:rsidR="00C23929" w:rsidRPr="00C23929">
        <w:rPr>
          <w:color w:val="0000FF"/>
          <w:w w:val="95"/>
        </w:rPr>
        <w:t>author@gmail.com</w:t>
      </w:r>
      <w:r>
        <w:rPr>
          <w:w w:val="95"/>
        </w:rPr>
        <w:t xml:space="preserve">; </w:t>
      </w:r>
      <w:r w:rsidR="00C23929" w:rsidRPr="00C23929">
        <w:rPr>
          <w:color w:val="0000FF"/>
          <w:w w:val="95"/>
        </w:rPr>
        <w:t>author@gmail.com</w:t>
      </w:r>
      <w:r>
        <w:rPr>
          <w:w w:val="95"/>
        </w:rPr>
        <w:t xml:space="preserve">; </w:t>
      </w:r>
      <w:r w:rsidR="00C23929" w:rsidRPr="00C23929">
        <w:rPr>
          <w:color w:val="0000FF"/>
        </w:rPr>
        <w:t>author@gmail.com</w:t>
      </w:r>
      <w:r>
        <w:t>;</w:t>
      </w:r>
    </w:p>
    <w:p w14:paraId="0AE83AA0" w14:textId="77777777" w:rsidR="00040C45" w:rsidRDefault="00040C45">
      <w:pPr>
        <w:pStyle w:val="a3"/>
        <w:spacing w:before="4"/>
        <w:ind w:left="0" w:right="0"/>
        <w:jc w:val="left"/>
        <w:rPr>
          <w:sz w:val="33"/>
        </w:rPr>
      </w:pPr>
    </w:p>
    <w:p w14:paraId="0A1DC839" w14:textId="77777777" w:rsidR="00040C45" w:rsidRDefault="00734D1C">
      <w:pPr>
        <w:ind w:left="412" w:right="412"/>
        <w:jc w:val="center"/>
        <w:rPr>
          <w:b/>
          <w:sz w:val="18"/>
        </w:rPr>
      </w:pPr>
      <w:r>
        <w:rPr>
          <w:b/>
          <w:spacing w:val="-2"/>
          <w:w w:val="120"/>
          <w:sz w:val="18"/>
        </w:rPr>
        <w:t>Abstract</w:t>
      </w:r>
    </w:p>
    <w:p w14:paraId="37E03594" w14:textId="6DB2F3FB" w:rsidR="00C23929" w:rsidRDefault="00C23929">
      <w:pPr>
        <w:spacing w:before="153"/>
        <w:ind w:left="578"/>
        <w:jc w:val="both"/>
        <w:rPr>
          <w:rFonts w:eastAsiaTheme="minorEastAsia"/>
          <w:sz w:val="18"/>
          <w:lang w:eastAsia="zh-CN"/>
        </w:rPr>
      </w:pPr>
      <w:r w:rsidRPr="00C23929">
        <w:rPr>
          <w:sz w:val="18"/>
        </w:rPr>
        <w:t xml:space="preserve">This template, modified in MS Word 2007 and saved as a “Word 97-2003 Document”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w:t>
      </w:r>
      <w:r w:rsidR="0083349E" w:rsidRPr="00C23929">
        <w:rPr>
          <w:sz w:val="18"/>
        </w:rPr>
        <w:t>proceeding</w:t>
      </w:r>
      <w:r w:rsidRPr="00C23929">
        <w:rPr>
          <w:sz w:val="18"/>
        </w:rPr>
        <w:t>.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3D2C4037" w14:textId="78D5A9CE" w:rsidR="00040C45" w:rsidRDefault="00734D1C">
      <w:pPr>
        <w:spacing w:before="153"/>
        <w:ind w:left="578"/>
        <w:jc w:val="both"/>
        <w:rPr>
          <w:sz w:val="16"/>
        </w:rPr>
      </w:pPr>
      <w:r>
        <w:rPr>
          <w:rFonts w:ascii="Georgia"/>
          <w:b/>
          <w:w w:val="105"/>
          <w:sz w:val="16"/>
        </w:rPr>
        <w:t>Keywords:</w:t>
      </w:r>
      <w:r>
        <w:rPr>
          <w:rFonts w:ascii="Georgia"/>
          <w:b/>
          <w:spacing w:val="6"/>
          <w:w w:val="105"/>
          <w:sz w:val="16"/>
        </w:rPr>
        <w:t xml:space="preserve"> </w:t>
      </w:r>
      <w:r>
        <w:rPr>
          <w:w w:val="105"/>
          <w:sz w:val="16"/>
        </w:rPr>
        <w:t>PID</w:t>
      </w:r>
      <w:r>
        <w:rPr>
          <w:spacing w:val="8"/>
          <w:w w:val="105"/>
          <w:sz w:val="16"/>
        </w:rPr>
        <w:t xml:space="preserve"> </w:t>
      </w:r>
      <w:r>
        <w:rPr>
          <w:w w:val="105"/>
          <w:sz w:val="16"/>
        </w:rPr>
        <w:t>Control,</w:t>
      </w:r>
      <w:r>
        <w:rPr>
          <w:spacing w:val="8"/>
          <w:w w:val="105"/>
          <w:sz w:val="16"/>
        </w:rPr>
        <w:t xml:space="preserve"> </w:t>
      </w:r>
      <w:r>
        <w:rPr>
          <w:w w:val="105"/>
          <w:sz w:val="16"/>
        </w:rPr>
        <w:t>Yaw</w:t>
      </w:r>
      <w:r>
        <w:rPr>
          <w:spacing w:val="8"/>
          <w:w w:val="105"/>
          <w:sz w:val="16"/>
        </w:rPr>
        <w:t xml:space="preserve"> </w:t>
      </w:r>
      <w:r>
        <w:rPr>
          <w:w w:val="105"/>
          <w:sz w:val="16"/>
        </w:rPr>
        <w:t>Correction,</w:t>
      </w:r>
      <w:r>
        <w:rPr>
          <w:spacing w:val="8"/>
          <w:w w:val="105"/>
          <w:sz w:val="16"/>
        </w:rPr>
        <w:t xml:space="preserve"> </w:t>
      </w:r>
      <w:r>
        <w:rPr>
          <w:w w:val="105"/>
          <w:sz w:val="16"/>
        </w:rPr>
        <w:t>Trajectory</w:t>
      </w:r>
      <w:r>
        <w:rPr>
          <w:spacing w:val="8"/>
          <w:w w:val="105"/>
          <w:sz w:val="16"/>
        </w:rPr>
        <w:t xml:space="preserve"> </w:t>
      </w:r>
      <w:r>
        <w:rPr>
          <w:spacing w:val="-2"/>
          <w:w w:val="105"/>
          <w:sz w:val="16"/>
        </w:rPr>
        <w:t>Planning</w:t>
      </w:r>
    </w:p>
    <w:p w14:paraId="65A850ED" w14:textId="77777777" w:rsidR="00040C45" w:rsidRDefault="00040C45">
      <w:pPr>
        <w:pStyle w:val="a3"/>
        <w:ind w:left="0" w:right="0"/>
        <w:jc w:val="left"/>
        <w:rPr>
          <w:sz w:val="22"/>
        </w:rPr>
      </w:pPr>
    </w:p>
    <w:p w14:paraId="053570DD" w14:textId="77777777" w:rsidR="00040C45" w:rsidRDefault="00040C45">
      <w:pPr>
        <w:pStyle w:val="a3"/>
        <w:ind w:left="0" w:right="0"/>
        <w:jc w:val="left"/>
        <w:rPr>
          <w:sz w:val="22"/>
        </w:rPr>
      </w:pPr>
    </w:p>
    <w:p w14:paraId="6E377CD0" w14:textId="77777777" w:rsidR="00040C45" w:rsidRDefault="00040C45">
      <w:pPr>
        <w:pStyle w:val="a3"/>
        <w:spacing w:before="5"/>
        <w:ind w:left="0" w:right="0"/>
        <w:jc w:val="left"/>
        <w:rPr>
          <w:sz w:val="25"/>
        </w:rPr>
      </w:pPr>
    </w:p>
    <w:p w14:paraId="61BC300C" w14:textId="77777777" w:rsidR="00040C45" w:rsidRDefault="00734D1C">
      <w:pPr>
        <w:pStyle w:val="a3"/>
        <w:ind w:left="0" w:right="0"/>
        <w:jc w:val="center"/>
      </w:pPr>
      <w:r>
        <w:t>1</w:t>
      </w:r>
    </w:p>
    <w:p w14:paraId="0B8C1933" w14:textId="77777777" w:rsidR="00040C45" w:rsidRDefault="00040C45">
      <w:pPr>
        <w:jc w:val="center"/>
        <w:sectPr w:rsidR="00040C45" w:rsidSect="00C04CFE">
          <w:headerReference w:type="even" r:id="rId8"/>
          <w:headerReference w:type="default" r:id="rId9"/>
          <w:type w:val="continuous"/>
          <w:pgSz w:w="8790" w:h="13330"/>
          <w:pgMar w:top="500" w:right="920" w:bottom="280" w:left="920" w:header="0" w:footer="0" w:gutter="0"/>
          <w:pgNumType w:start="1"/>
          <w:cols w:space="720"/>
        </w:sectPr>
      </w:pPr>
    </w:p>
    <w:p w14:paraId="52D3135E" w14:textId="14D9595D" w:rsidR="00C23929" w:rsidRPr="00694232" w:rsidRDefault="00734D1C" w:rsidP="00694232">
      <w:pPr>
        <w:pStyle w:val="1"/>
        <w:spacing w:before="134"/>
        <w:ind w:left="100" w:firstLine="0"/>
        <w:rPr>
          <w:rFonts w:eastAsiaTheme="minorEastAsia"/>
          <w:lang w:eastAsia="zh-CN"/>
        </w:rPr>
      </w:pPr>
      <w:bookmarkStart w:id="1" w:name="Introduction"/>
      <w:bookmarkEnd w:id="1"/>
      <w:r>
        <w:rPr>
          <w:w w:val="110"/>
        </w:rPr>
        <w:lastRenderedPageBreak/>
        <w:t>1</w:t>
      </w:r>
      <w:r>
        <w:rPr>
          <w:spacing w:val="64"/>
          <w:w w:val="110"/>
        </w:rPr>
        <w:t xml:space="preserve"> </w:t>
      </w:r>
      <w:r>
        <w:rPr>
          <w:spacing w:val="-2"/>
          <w:w w:val="110"/>
        </w:rPr>
        <w:t>Introduction</w:t>
      </w:r>
    </w:p>
    <w:p w14:paraId="3B26BCA2" w14:textId="3173F83A" w:rsidR="00C23929" w:rsidRPr="00C23929" w:rsidRDefault="00C23929" w:rsidP="00C23929">
      <w:pPr>
        <w:pStyle w:val="a3"/>
        <w:spacing w:before="149" w:line="213" w:lineRule="auto"/>
      </w:pPr>
      <w:r w:rsidRPr="00C23929">
        <w:t xml:space="preserve">The template will number citations consecutively within brackets </w:t>
      </w:r>
      <w:r w:rsidR="00D46636">
        <w:t>[</w:t>
      </w:r>
      <w:hyperlink w:anchor="_bookmark10" w:history="1">
        <w:r w:rsidR="00D46636">
          <w:rPr>
            <w:color w:val="0000FF"/>
          </w:rPr>
          <w:t>1</w:t>
        </w:r>
      </w:hyperlink>
      <w:r w:rsidR="00D46636">
        <w:t>]</w:t>
      </w:r>
      <w:r w:rsidRPr="00C23929">
        <w:t xml:space="preserve">. The sentence punctuation follows the </w:t>
      </w:r>
      <w:proofErr w:type="gramStart"/>
      <w:r w:rsidRPr="00C23929">
        <w:t>bracket</w:t>
      </w:r>
      <w:r w:rsidR="00D46636">
        <w:rPr>
          <w:spacing w:val="-2"/>
        </w:rPr>
        <w:t>[</w:t>
      </w:r>
      <w:proofErr w:type="gramEnd"/>
      <w:r w:rsidR="00D46636">
        <w:fldChar w:fldCharType="begin"/>
      </w:r>
      <w:r w:rsidR="00D46636">
        <w:instrText>HYPERLINK \l "_bookmark11"</w:instrText>
      </w:r>
      <w:r w:rsidR="00D46636">
        <w:fldChar w:fldCharType="separate"/>
      </w:r>
      <w:r w:rsidR="00D46636">
        <w:rPr>
          <w:color w:val="0000FF"/>
          <w:spacing w:val="-2"/>
        </w:rPr>
        <w:t>2</w:t>
      </w:r>
      <w:r w:rsidR="00D46636">
        <w:fldChar w:fldCharType="end"/>
      </w:r>
      <w:r w:rsidR="00D46636">
        <w:rPr>
          <w:spacing w:val="-2"/>
        </w:rPr>
        <w:t>–</w:t>
      </w:r>
      <w:hyperlink w:anchor="_bookmark12" w:history="1">
        <w:r w:rsidR="00D46636">
          <w:rPr>
            <w:color w:val="0000FF"/>
            <w:spacing w:val="-2"/>
          </w:rPr>
          <w:t>4</w:t>
        </w:r>
      </w:hyperlink>
      <w:r w:rsidR="00D46636">
        <w:rPr>
          <w:spacing w:val="-2"/>
        </w:rPr>
        <w:t>]</w:t>
      </w:r>
      <w:r w:rsidRPr="00C23929">
        <w:t xml:space="preserve">. Refer simply to the reference number, as in </w:t>
      </w:r>
      <w:r w:rsidR="00D46636">
        <w:rPr>
          <w:spacing w:val="-2"/>
        </w:rPr>
        <w:t>[</w:t>
      </w:r>
      <w:hyperlink w:anchor="_bookmark11" w:history="1">
        <w:r w:rsidR="00D46636">
          <w:rPr>
            <w:color w:val="0000FF"/>
            <w:spacing w:val="-2"/>
          </w:rPr>
          <w:t>2</w:t>
        </w:r>
      </w:hyperlink>
      <w:r w:rsidR="00D46636">
        <w:rPr>
          <w:spacing w:val="-2"/>
        </w:rPr>
        <w:t>–</w:t>
      </w:r>
      <w:hyperlink w:anchor="_bookmark12" w:history="1">
        <w:r w:rsidR="00D46636">
          <w:rPr>
            <w:color w:val="0000FF"/>
            <w:spacing w:val="-2"/>
          </w:rPr>
          <w:t>4</w:t>
        </w:r>
      </w:hyperlink>
      <w:r w:rsidR="00D46636">
        <w:rPr>
          <w:spacing w:val="-2"/>
        </w:rPr>
        <w:t>]</w:t>
      </w:r>
      <w:r w:rsidRPr="00C23929">
        <w:t xml:space="preserve">—do not use “Ref. </w:t>
      </w:r>
      <w:r w:rsidR="00D46636">
        <w:rPr>
          <w:spacing w:val="-2"/>
        </w:rPr>
        <w:t>[</w:t>
      </w:r>
      <w:hyperlink w:anchor="_bookmark11" w:history="1">
        <w:r w:rsidR="00D46636">
          <w:rPr>
            <w:color w:val="0000FF"/>
            <w:spacing w:val="-2"/>
          </w:rPr>
          <w:t>2</w:t>
        </w:r>
      </w:hyperlink>
      <w:r w:rsidR="00D46636">
        <w:rPr>
          <w:spacing w:val="-2"/>
        </w:rPr>
        <w:t>–</w:t>
      </w:r>
      <w:hyperlink w:anchor="_bookmark12" w:history="1">
        <w:r w:rsidR="00D46636">
          <w:rPr>
            <w:color w:val="0000FF"/>
            <w:spacing w:val="-2"/>
          </w:rPr>
          <w:t>4</w:t>
        </w:r>
      </w:hyperlink>
      <w:r w:rsidR="00D46636">
        <w:rPr>
          <w:spacing w:val="-2"/>
        </w:rPr>
        <w:t>]</w:t>
      </w:r>
      <w:r w:rsidRPr="00C23929">
        <w:t xml:space="preserve">” or “reference \cite{HUANG2021108586}” except at the beginning of a sentence: “Reference </w:t>
      </w:r>
      <w:r w:rsidR="00D46636">
        <w:rPr>
          <w:spacing w:val="-2"/>
        </w:rPr>
        <w:t>[</w:t>
      </w:r>
      <w:hyperlink w:anchor="_bookmark11" w:history="1">
        <w:r w:rsidR="00D46636">
          <w:rPr>
            <w:color w:val="0000FF"/>
            <w:spacing w:val="-2"/>
          </w:rPr>
          <w:t>2</w:t>
        </w:r>
      </w:hyperlink>
      <w:r w:rsidR="00D46636">
        <w:rPr>
          <w:spacing w:val="-2"/>
        </w:rPr>
        <w:t>–</w:t>
      </w:r>
      <w:hyperlink w:anchor="_bookmark12" w:history="1">
        <w:r w:rsidR="00D46636">
          <w:rPr>
            <w:color w:val="0000FF"/>
            <w:spacing w:val="-2"/>
          </w:rPr>
          <w:t>4</w:t>
        </w:r>
      </w:hyperlink>
      <w:r w:rsidR="00D46636">
        <w:rPr>
          <w:spacing w:val="-2"/>
        </w:rPr>
        <w:t>]</w:t>
      </w:r>
      <w:r w:rsidRPr="00C23929">
        <w:t xml:space="preserve"> was the first ...” </w:t>
      </w:r>
    </w:p>
    <w:p w14:paraId="4A851DDC" w14:textId="7A8DB9FB" w:rsidR="00C23929" w:rsidRPr="00C23929" w:rsidRDefault="00C23929" w:rsidP="00C23929">
      <w:pPr>
        <w:pStyle w:val="a3"/>
        <w:spacing w:line="213" w:lineRule="auto"/>
        <w:ind w:firstLine="300"/>
        <w:rPr>
          <w:w w:val="95"/>
        </w:rPr>
      </w:pPr>
      <w:r w:rsidRPr="00C23929">
        <w:rPr>
          <w:w w:val="95"/>
        </w:rPr>
        <w:t xml:space="preserve">These guidelines, written in the style of a submission to J. Phys.: Conf. Ser., show the best layout for your paper using Microsoft Word. If you don’t wish to use the Word template provided, please use the following page setup </w:t>
      </w:r>
      <w:r w:rsidR="00D46636" w:rsidRPr="00C23929">
        <w:rPr>
          <w:w w:val="95"/>
        </w:rPr>
        <w:t>measurements</w:t>
      </w:r>
      <w:r w:rsidR="00D46636">
        <w:t xml:space="preserve"> [</w:t>
      </w:r>
      <w:hyperlink w:anchor="_bookmark28" w:history="1">
        <w:r w:rsidR="0083349E">
          <w:rPr>
            <w:rFonts w:eastAsiaTheme="minorEastAsia" w:hint="eastAsia"/>
            <w:color w:val="0000FF"/>
            <w:lang w:eastAsia="zh-CN"/>
          </w:rPr>
          <w:t>5</w:t>
        </w:r>
      </w:hyperlink>
      <w:r w:rsidR="00D46636">
        <w:t>–</w:t>
      </w:r>
      <w:hyperlink w:anchor="_bookmark29" w:history="1">
        <w:r w:rsidR="0083349E">
          <w:rPr>
            <w:rFonts w:eastAsiaTheme="minorEastAsia" w:hint="eastAsia"/>
            <w:color w:val="0000FF"/>
            <w:lang w:eastAsia="zh-CN"/>
          </w:rPr>
          <w:t>7</w:t>
        </w:r>
      </w:hyperlink>
      <w:r w:rsidR="00D46636">
        <w:t>]</w:t>
      </w:r>
      <w:r w:rsidRPr="00C23929">
        <w:rPr>
          <w:w w:val="95"/>
        </w:rPr>
        <w:t>.</w:t>
      </w:r>
    </w:p>
    <w:p w14:paraId="319135BB" w14:textId="77777777" w:rsidR="00C23929" w:rsidRPr="00C23929" w:rsidRDefault="00C23929" w:rsidP="00C23929">
      <w:pPr>
        <w:pStyle w:val="a3"/>
        <w:spacing w:line="213" w:lineRule="auto"/>
        <w:ind w:firstLine="300"/>
        <w:rPr>
          <w:w w:val="95"/>
        </w:rPr>
      </w:pPr>
      <w:r w:rsidRPr="00C23929">
        <w:rPr>
          <w:w w:val="95"/>
        </w:rPr>
        <w:t>Number footnotes separately in superscripts. Place the actual footnote at the bottom of the column in which it was cited. Do not put footnotes in the abstract or reference list. Use letters for table footnotes.</w:t>
      </w:r>
    </w:p>
    <w:p w14:paraId="33E521BE" w14:textId="1F4E2EB0" w:rsidR="00C23929" w:rsidRPr="00C23929" w:rsidRDefault="00C23929" w:rsidP="00C23929">
      <w:pPr>
        <w:pStyle w:val="a3"/>
        <w:spacing w:line="213" w:lineRule="auto"/>
        <w:ind w:firstLine="300"/>
        <w:rPr>
          <w:w w:val="95"/>
        </w:rPr>
      </w:pPr>
      <w:r w:rsidRPr="00C23929">
        <w:rPr>
          <w:w w:val="95"/>
        </w:rPr>
        <w:t>Unless there are six authors or more give all authors’ names; do not use “et al.”. Papers that have not been published, even if they have been submitted for publication, should be cited as “unpublished</w:t>
      </w:r>
      <w:r w:rsidR="00D46636" w:rsidRPr="00C23929">
        <w:rPr>
          <w:w w:val="95"/>
        </w:rPr>
        <w:t>”.</w:t>
      </w:r>
      <w:r w:rsidRPr="00C23929">
        <w:rPr>
          <w:w w:val="95"/>
        </w:rPr>
        <w:t xml:space="preserve"> Papers that have been accepted for publication should be cited as “in press”. Capitalize only the first word in a paper title, except for proper nouns and element symbols.</w:t>
      </w:r>
    </w:p>
    <w:p w14:paraId="7DBD9380" w14:textId="784C39D5" w:rsidR="00C23929" w:rsidRPr="00C23929" w:rsidRDefault="00C23929" w:rsidP="00C23929">
      <w:pPr>
        <w:pStyle w:val="a3"/>
        <w:spacing w:line="213" w:lineRule="auto"/>
        <w:ind w:firstLine="300"/>
        <w:rPr>
          <w:w w:val="95"/>
        </w:rPr>
      </w:pPr>
      <w:r w:rsidRPr="00C23929">
        <w:rPr>
          <w:w w:val="95"/>
        </w:rPr>
        <w:t>For papers published in translation journals, please give the English citation first, followed by the original foreign-language citation.</w:t>
      </w:r>
    </w:p>
    <w:p w14:paraId="1DD9C47D" w14:textId="0204A703" w:rsidR="00040C45" w:rsidRDefault="00D46636">
      <w:pPr>
        <w:pStyle w:val="1"/>
        <w:numPr>
          <w:ilvl w:val="0"/>
          <w:numId w:val="4"/>
        </w:numPr>
        <w:tabs>
          <w:tab w:val="left" w:pos="398"/>
        </w:tabs>
        <w:spacing w:before="192"/>
      </w:pPr>
      <w:bookmarkStart w:id="2" w:name="Test_platform_construction"/>
      <w:bookmarkEnd w:id="2"/>
      <w:r>
        <w:rPr>
          <w:rFonts w:eastAsiaTheme="minorEastAsia" w:hint="eastAsia"/>
          <w:spacing w:val="-2"/>
          <w:w w:val="110"/>
          <w:lang w:eastAsia="zh-CN"/>
        </w:rPr>
        <w:t>Figure</w:t>
      </w:r>
    </w:p>
    <w:p w14:paraId="4653AB94" w14:textId="5A542205" w:rsidR="00040C45" w:rsidRDefault="00D46636">
      <w:pPr>
        <w:pStyle w:val="a3"/>
        <w:spacing w:before="149" w:line="213" w:lineRule="auto"/>
      </w:pPr>
      <w:r w:rsidRPr="00D46636">
        <w:t>Each figure should have a brief caption describing it and, if necessary, a key to interpret the various lines and symbols on the figure (Fig.</w:t>
      </w:r>
      <w:r w:rsidRPr="00D46636">
        <w:rPr>
          <w:rFonts w:hint="eastAsia"/>
          <w:color w:val="0000FF"/>
        </w:rPr>
        <w:t>1</w:t>
      </w:r>
      <w:r w:rsidRPr="00D46636">
        <w:t>)</w:t>
      </w:r>
      <w:r w:rsidR="00734D1C" w:rsidRPr="00D46636">
        <w:t>.</w:t>
      </w:r>
    </w:p>
    <w:p w14:paraId="12EA2123" w14:textId="7FFCB05F" w:rsidR="00040C45" w:rsidRDefault="00D46636">
      <w:pPr>
        <w:pStyle w:val="a3"/>
        <w:spacing w:before="12"/>
        <w:ind w:left="0" w:right="0"/>
        <w:jc w:val="left"/>
        <w:rPr>
          <w:sz w:val="19"/>
        </w:rPr>
      </w:pPr>
      <w:r>
        <w:rPr>
          <w:noProof/>
        </w:rPr>
        <w:drawing>
          <wp:inline distT="0" distB="0" distL="0" distR="0" wp14:anchorId="4B09FC26" wp14:editId="2830AD61">
            <wp:extent cx="4413250" cy="2753995"/>
            <wp:effectExtent l="0" t="0" r="6350" b="8255"/>
            <wp:docPr id="189728727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287278" name="图片 189728727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13250" cy="2753995"/>
                    </a:xfrm>
                    <a:prstGeom prst="rect">
                      <a:avLst/>
                    </a:prstGeom>
                  </pic:spPr>
                </pic:pic>
              </a:graphicData>
            </a:graphic>
          </wp:inline>
        </w:drawing>
      </w:r>
    </w:p>
    <w:p w14:paraId="3B06036C" w14:textId="1C0735B5" w:rsidR="00040C45" w:rsidRDefault="00734D1C">
      <w:pPr>
        <w:spacing w:before="60"/>
        <w:ind w:left="100"/>
        <w:jc w:val="both"/>
        <w:rPr>
          <w:sz w:val="16"/>
        </w:rPr>
      </w:pPr>
      <w:r>
        <w:rPr>
          <w:rFonts w:ascii="Georgia"/>
          <w:b/>
          <w:w w:val="105"/>
          <w:sz w:val="16"/>
        </w:rPr>
        <w:t>Fig.</w:t>
      </w:r>
      <w:r>
        <w:rPr>
          <w:rFonts w:ascii="Georgia"/>
          <w:b/>
          <w:spacing w:val="11"/>
          <w:w w:val="105"/>
          <w:sz w:val="16"/>
        </w:rPr>
        <w:t xml:space="preserve"> </w:t>
      </w:r>
      <w:r>
        <w:rPr>
          <w:rFonts w:ascii="Georgia"/>
          <w:b/>
          <w:w w:val="105"/>
          <w:sz w:val="16"/>
        </w:rPr>
        <w:t>1</w:t>
      </w:r>
      <w:r>
        <w:rPr>
          <w:rFonts w:ascii="Georgia"/>
          <w:b/>
          <w:spacing w:val="51"/>
          <w:w w:val="105"/>
          <w:sz w:val="16"/>
        </w:rPr>
        <w:t xml:space="preserve"> </w:t>
      </w:r>
      <w:bookmarkStart w:id="3" w:name="_bookmark0"/>
      <w:bookmarkEnd w:id="3"/>
      <w:r>
        <w:rPr>
          <w:w w:val="105"/>
          <w:sz w:val="16"/>
        </w:rPr>
        <w:t>Main</w:t>
      </w:r>
      <w:r>
        <w:rPr>
          <w:spacing w:val="6"/>
          <w:w w:val="105"/>
          <w:sz w:val="16"/>
        </w:rPr>
        <w:t xml:space="preserve"> </w:t>
      </w:r>
      <w:r>
        <w:rPr>
          <w:w w:val="105"/>
          <w:sz w:val="16"/>
        </w:rPr>
        <w:t>structure</w:t>
      </w:r>
    </w:p>
    <w:p w14:paraId="3394EDF3" w14:textId="345E59DF" w:rsidR="00D46636" w:rsidRPr="00D46636" w:rsidRDefault="00D46636" w:rsidP="00D46636">
      <w:pPr>
        <w:pStyle w:val="a3"/>
      </w:pPr>
      <w:r w:rsidRPr="00D46636">
        <w:t xml:space="preserve">Figure Labels: Use 8-point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w:t>
      </w:r>
      <w:r w:rsidRPr="00D46636">
        <w:lastRenderedPageBreak/>
        <w:t>“Magnetization (A/m)” or “Magnetization {A[</w:t>
      </w:r>
      <w:proofErr w:type="gramStart"/>
      <w:r w:rsidRPr="00D46636">
        <w:t>m(</w:t>
      </w:r>
      <w:proofErr w:type="gramEnd"/>
      <w:r w:rsidRPr="00D46636">
        <w:t>1)]}”, not just “A/m”. Do not label axes with a ratio of quantities and units. For example, write “Temperature (K)”, not “Temperature/K”.</w:t>
      </w:r>
    </w:p>
    <w:p w14:paraId="0C08C662" w14:textId="16DBDF45" w:rsidR="00040C45" w:rsidRDefault="00D46636">
      <w:pPr>
        <w:pStyle w:val="1"/>
        <w:numPr>
          <w:ilvl w:val="0"/>
          <w:numId w:val="4"/>
        </w:numPr>
        <w:tabs>
          <w:tab w:val="left" w:pos="398"/>
        </w:tabs>
      </w:pPr>
      <w:bookmarkStart w:id="4" w:name="Methods"/>
      <w:bookmarkEnd w:id="4"/>
      <w:r>
        <w:rPr>
          <w:rFonts w:eastAsiaTheme="minorEastAsia" w:hint="eastAsia"/>
          <w:spacing w:val="-2"/>
          <w:w w:val="105"/>
          <w:lang w:eastAsia="zh-CN"/>
        </w:rPr>
        <w:t>E</w:t>
      </w:r>
      <w:r w:rsidRPr="00D46636">
        <w:rPr>
          <w:rFonts w:eastAsiaTheme="minorEastAsia"/>
          <w:spacing w:val="-2"/>
          <w:w w:val="105"/>
          <w:lang w:eastAsia="zh-CN"/>
        </w:rPr>
        <w:t>ase of use</w:t>
      </w:r>
    </w:p>
    <w:p w14:paraId="5A654D1C" w14:textId="77777777" w:rsidR="00D46636" w:rsidRPr="00D46636" w:rsidRDefault="00D46636" w:rsidP="00D46636">
      <w:pPr>
        <w:pStyle w:val="a3"/>
      </w:pPr>
      <w:r>
        <w:t>First, confirm that you have the correct template for your paper size. This template has been tailored for output on the A4 paper size. If you are using US letter-sized paper, please close this file and download the Microsoft Word, Letter file.</w:t>
      </w:r>
    </w:p>
    <w:p w14:paraId="62995B28" w14:textId="485974FF" w:rsidR="00040C45" w:rsidRDefault="00D46636">
      <w:pPr>
        <w:pStyle w:val="1"/>
        <w:numPr>
          <w:ilvl w:val="0"/>
          <w:numId w:val="4"/>
        </w:numPr>
        <w:tabs>
          <w:tab w:val="left" w:pos="398"/>
        </w:tabs>
        <w:spacing w:line="204" w:lineRule="auto"/>
        <w:ind w:left="398" w:right="711"/>
      </w:pPr>
      <w:bookmarkStart w:id="5" w:name="Theoretical_background_of_intelligent_la"/>
      <w:bookmarkEnd w:id="5"/>
      <w:r>
        <w:rPr>
          <w:rFonts w:eastAsiaTheme="minorEastAsia" w:hint="eastAsia"/>
          <w:w w:val="105"/>
          <w:lang w:eastAsia="zh-CN"/>
        </w:rPr>
        <w:t>Equation</w:t>
      </w:r>
    </w:p>
    <w:p w14:paraId="49DC7E2E" w14:textId="12FFCED8" w:rsidR="0066490D" w:rsidRDefault="00D46636" w:rsidP="0066490D">
      <w:pPr>
        <w:pStyle w:val="a3"/>
      </w:pPr>
      <w: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r w:rsidR="0066490D">
        <w:t xml:space="preserve"> </w:t>
      </w:r>
    </w:p>
    <w:p w14:paraId="4F156A27" w14:textId="2F815A81" w:rsidR="00040C45" w:rsidRDefault="00734D1C" w:rsidP="0066490D">
      <w:pPr>
        <w:pStyle w:val="a3"/>
      </w:pPr>
      <w:r>
        <w:t>[</w:t>
      </w:r>
      <w:hyperlink w:anchor="_bookmark33" w:history="1">
        <w:r w:rsidR="0083349E">
          <w:rPr>
            <w:rFonts w:eastAsiaTheme="minorEastAsia" w:hint="eastAsia"/>
            <w:color w:val="3B03ED"/>
            <w:lang w:eastAsia="zh-CN"/>
          </w:rPr>
          <w:t>8</w:t>
        </w:r>
      </w:hyperlink>
      <w:r w:rsidRPr="0066490D">
        <w:rPr>
          <w:color w:val="3B03ED"/>
        </w:rPr>
        <w:t xml:space="preserve">, </w:t>
      </w:r>
      <w:hyperlink w:anchor="_bookmark34" w:history="1">
        <w:r w:rsidR="0083349E">
          <w:rPr>
            <w:rFonts w:eastAsiaTheme="minorEastAsia" w:hint="eastAsia"/>
            <w:color w:val="3B03ED"/>
            <w:lang w:eastAsia="zh-CN"/>
          </w:rPr>
          <w:t>9</w:t>
        </w:r>
      </w:hyperlink>
      <w:r>
        <w:t>].</w:t>
      </w:r>
      <w:r w:rsidR="0066490D" w:rsidRPr="0066490D">
        <w:rPr>
          <w:sz w:val="22"/>
          <w:szCs w:val="22"/>
        </w:rPr>
        <w:t xml:space="preserve"> </w:t>
      </w:r>
      <w:r w:rsidR="0066490D" w:rsidRPr="0066490D">
        <w:t>There is the following relation</w:t>
      </w:r>
      <w:r w:rsidR="008B77DF">
        <w:rPr>
          <w:rFonts w:eastAsiaTheme="minorEastAsia" w:hint="eastAsia"/>
          <w:lang w:eastAsia="zh-CN"/>
        </w:rPr>
        <w:t xml:space="preserve"> Eq.</w:t>
      </w:r>
      <w:r w:rsidR="008B77DF" w:rsidRPr="008B77DF">
        <w:rPr>
          <w:rFonts w:eastAsiaTheme="minorEastAsia" w:hint="eastAsia"/>
          <w:color w:val="3B03ED"/>
          <w:lang w:eastAsia="zh-CN"/>
        </w:rPr>
        <w:t>1</w:t>
      </w:r>
      <w:r w:rsidR="0066490D" w:rsidRPr="0066490D">
        <w:t>.</w:t>
      </w:r>
    </w:p>
    <w:p w14:paraId="4794DB2B" w14:textId="77777777" w:rsidR="00040C45" w:rsidRDefault="00040C45">
      <w:pPr>
        <w:spacing w:line="213" w:lineRule="auto"/>
        <w:rPr>
          <w:rFonts w:eastAsiaTheme="minorEastAsia"/>
          <w:lang w:eastAsia="zh-CN"/>
        </w:rPr>
      </w:pPr>
    </w:p>
    <w:p w14:paraId="262C5B06" w14:textId="77777777" w:rsidR="0066490D" w:rsidRPr="0066490D" w:rsidRDefault="00000000">
      <w:pPr>
        <w:spacing w:line="213" w:lineRule="auto"/>
        <w:rPr>
          <w:rFonts w:eastAsiaTheme="minorEastAsia"/>
          <w:lang w:eastAsia="zh-CN"/>
        </w:rPr>
      </w:pPr>
      <m:oMathPara>
        <m:oMath>
          <m:eqArr>
            <m:eqArrPr>
              <m:maxDist m:val="1"/>
              <m:ctrlPr>
                <w:rPr>
                  <w:rFonts w:ascii="Cambria Math" w:eastAsiaTheme="minorEastAsia" w:hAnsi="Cambria Math"/>
                  <w:i/>
                  <w:lang w:eastAsia="zh-CN"/>
                </w:rPr>
              </m:ctrlPr>
            </m:eqArrPr>
            <m:e>
              <m:r>
                <w:rPr>
                  <w:rFonts w:ascii="Cambria Math" w:eastAsiaTheme="minorEastAsia" w:hAnsi="Cambria Math"/>
                  <w:lang w:eastAsia="zh-CN"/>
                </w:rPr>
                <m:t>ΔL=</m:t>
              </m:r>
              <m:sSub>
                <m:sSubPr>
                  <m:ctrlPr>
                    <w:rPr>
                      <w:rFonts w:ascii="Cambria Math" w:eastAsiaTheme="minorEastAsia" w:hAnsi="Cambria Math"/>
                      <w:i/>
                      <w:lang w:eastAsia="zh-CN"/>
                    </w:rPr>
                  </m:ctrlPr>
                </m:sSubPr>
                <m:e>
                  <m:r>
                    <w:rPr>
                      <w:rFonts w:ascii="Cambria Math" w:eastAsiaTheme="minorEastAsia" w:hAnsi="Cambria Math"/>
                      <w:lang w:eastAsia="zh-CN"/>
                    </w:rPr>
                    <m:t>L</m:t>
                  </m:r>
                </m:e>
                <m:sub>
                  <m:r>
                    <w:rPr>
                      <w:rFonts w:ascii="Cambria Math" w:eastAsiaTheme="minorEastAsia" w:hAnsi="Cambria Math"/>
                      <w:lang w:eastAsia="zh-CN"/>
                    </w:rPr>
                    <m:t>1</m:t>
                  </m:r>
                </m:sub>
              </m:sSub>
              <m:r>
                <w:rPr>
                  <w:rFonts w:ascii="Cambria Math" w:eastAsiaTheme="minorEastAsia" w:hAnsi="Cambria Math"/>
                  <w:lang w:eastAsia="zh-CN"/>
                </w:rPr>
                <m:t>⋅</m:t>
              </m:r>
              <m:d>
                <m:dPr>
                  <m:ctrlPr>
                    <w:rPr>
                      <w:rFonts w:ascii="Cambria Math" w:eastAsiaTheme="minorEastAsia" w:hAnsi="Cambria Math"/>
                      <w:i/>
                      <w:lang w:eastAsia="zh-CN"/>
                    </w:rPr>
                  </m:ctrlPr>
                </m:dPr>
                <m:e>
                  <m:r>
                    <w:rPr>
                      <w:rFonts w:ascii="Cambria Math" w:eastAsiaTheme="minorEastAsia" w:hAnsi="Cambria Math"/>
                      <w:lang w:eastAsia="zh-CN"/>
                    </w:rPr>
                    <m:t>1-</m:t>
                  </m:r>
                  <m:func>
                    <m:funcPr>
                      <m:ctrlPr>
                        <w:rPr>
                          <w:rFonts w:ascii="Cambria Math" w:eastAsiaTheme="minorEastAsia" w:hAnsi="Cambria Math"/>
                          <w:i/>
                          <w:lang w:eastAsia="zh-CN"/>
                        </w:rPr>
                      </m:ctrlPr>
                    </m:funcPr>
                    <m:fName>
                      <m:r>
                        <w:rPr>
                          <w:rFonts w:ascii="Cambria Math" w:eastAsiaTheme="minorEastAsia" w:hAnsi="Cambria Math"/>
                          <w:lang w:eastAsia="zh-CN"/>
                        </w:rPr>
                        <m:t>cos</m:t>
                      </m:r>
                    </m:fName>
                    <m:e>
                      <m:r>
                        <w:rPr>
                          <w:rFonts w:ascii="Cambria Math" w:eastAsiaTheme="minorEastAsia" w:hAnsi="Cambria Math"/>
                          <w:lang w:eastAsia="zh-CN"/>
                        </w:rPr>
                        <m:t>θ</m:t>
                      </m:r>
                    </m:e>
                  </m:func>
                </m:e>
              </m:d>
              <m:r>
                <w:rPr>
                  <w:rFonts w:ascii="Cambria Math" w:eastAsiaTheme="minorEastAsia" w:hAnsi="Cambria Math"/>
                  <w:lang w:eastAsia="zh-CN"/>
                </w:rPr>
                <m:t>#</m:t>
              </m:r>
              <m:d>
                <m:dPr>
                  <m:ctrlPr>
                    <w:rPr>
                      <w:rFonts w:ascii="Cambria Math" w:eastAsiaTheme="minorEastAsia" w:hAnsi="Cambria Math"/>
                      <w:i/>
                      <w:lang w:eastAsia="zh-CN"/>
                    </w:rPr>
                  </m:ctrlPr>
                </m:dPr>
                <m:e>
                  <m:r>
                    <w:rPr>
                      <w:rFonts w:ascii="Cambria Math" w:eastAsiaTheme="minorEastAsia" w:hAnsi="Cambria Math"/>
                      <w:i/>
                      <w:lang w:eastAsia="zh-CN"/>
                    </w:rPr>
                    <w:fldChar w:fldCharType="begin"/>
                  </m:r>
                  <m:r>
                    <m:rPr>
                      <m:sty m:val="p"/>
                    </m:rPr>
                    <w:rPr>
                      <w:rFonts w:ascii="Cambria Math" w:eastAsiaTheme="minorEastAsia" w:hAnsi="Cambria Math"/>
                      <w:lang w:eastAsia="zh-CN"/>
                    </w:rPr>
                    <m:t xml:space="preserve"> AUTONUM  \* Arabic </m:t>
                  </m:r>
                  <m:r>
                    <w:rPr>
                      <w:rFonts w:ascii="Cambria Math" w:eastAsiaTheme="minorEastAsia" w:hAnsi="Cambria Math"/>
                      <w:i/>
                      <w:lang w:eastAsia="zh-CN"/>
                    </w:rPr>
                    <w:fldChar w:fldCharType="separate"/>
                  </m:r>
                  <m:r>
                    <w:rPr>
                      <w:rFonts w:ascii="Cambria Math" w:eastAsiaTheme="minorEastAsia" w:hAnsi="Cambria Math"/>
                      <w:i/>
                      <w:lang w:eastAsia="zh-CN"/>
                    </w:rPr>
                    <w:fldChar w:fldCharType="end"/>
                  </m:r>
                </m:e>
              </m:d>
            </m:e>
          </m:eqArr>
        </m:oMath>
      </m:oMathPara>
    </w:p>
    <w:p w14:paraId="13220BF0" w14:textId="77777777" w:rsidR="0066490D" w:rsidRDefault="0066490D">
      <w:pPr>
        <w:spacing w:line="213" w:lineRule="auto"/>
        <w:rPr>
          <w:rFonts w:eastAsiaTheme="minorEastAsia"/>
          <w:lang w:eastAsia="zh-CN"/>
        </w:rPr>
      </w:pPr>
    </w:p>
    <w:p w14:paraId="6B2194B7" w14:textId="77777777" w:rsidR="0066490D" w:rsidRPr="0066490D" w:rsidRDefault="00000000">
      <w:pPr>
        <w:spacing w:line="213" w:lineRule="auto"/>
        <w:rPr>
          <w:rFonts w:eastAsiaTheme="minorEastAsia"/>
          <w:lang w:eastAsia="zh-CN"/>
        </w:rPr>
      </w:pPr>
      <m:oMathPara>
        <m:oMath>
          <m:eqArr>
            <m:eqArrPr>
              <m:maxDist m:val="1"/>
              <m:ctrlPr>
                <w:rPr>
                  <w:rFonts w:ascii="Cambria Math" w:eastAsiaTheme="minorEastAsia" w:hAnsi="Cambria Math"/>
                  <w:i/>
                  <w:lang w:eastAsia="zh-CN"/>
                </w:rPr>
              </m:ctrlPr>
            </m:eqArrPr>
            <m:e>
              <m:r>
                <w:rPr>
                  <w:rFonts w:ascii="Cambria Math" w:eastAsiaTheme="minorEastAsia" w:hAnsi="Cambria Math"/>
                  <w:lang w:eastAsia="zh-CN"/>
                </w:rPr>
                <m:t>a=</m:t>
              </m:r>
              <m:f>
                <m:fPr>
                  <m:type m:val="lin"/>
                  <m:ctrlPr>
                    <w:rPr>
                      <w:rFonts w:ascii="Cambria Math" w:eastAsiaTheme="minorEastAsia" w:hAnsi="Cambria Math"/>
                      <w:i/>
                      <w:lang w:eastAsia="zh-CN"/>
                    </w:rPr>
                  </m:ctrlPr>
                </m:fPr>
                <m:num>
                  <m:r>
                    <w:rPr>
                      <w:rFonts w:ascii="Cambria Math" w:eastAsiaTheme="minorEastAsia" w:hAnsi="Cambria Math"/>
                      <w:lang w:eastAsia="zh-CN"/>
                    </w:rPr>
                    <m:t>ΔL</m:t>
                  </m:r>
                </m:num>
                <m:den>
                  <m:r>
                    <w:rPr>
                      <w:rFonts w:ascii="Cambria Math" w:eastAsiaTheme="minorEastAsia" w:hAnsi="Cambria Math"/>
                      <w:lang w:eastAsia="zh-CN"/>
                    </w:rPr>
                    <m:t>R</m:t>
                  </m:r>
                </m:den>
              </m:f>
              <m:r>
                <w:rPr>
                  <w:rFonts w:ascii="Cambria Math" w:eastAsiaTheme="minorEastAsia" w:hAnsi="Cambria Math"/>
                  <w:lang w:eastAsia="zh-CN"/>
                </w:rPr>
                <m:t>#</m:t>
              </m:r>
              <m:d>
                <m:dPr>
                  <m:ctrlPr>
                    <w:rPr>
                      <w:rFonts w:ascii="Cambria Math" w:eastAsiaTheme="minorEastAsia" w:hAnsi="Cambria Math"/>
                      <w:i/>
                      <w:lang w:eastAsia="zh-CN"/>
                    </w:rPr>
                  </m:ctrlPr>
                </m:dPr>
                <m:e>
                  <m:r>
                    <w:rPr>
                      <w:rFonts w:ascii="Cambria Math" w:eastAsiaTheme="minorEastAsia" w:hAnsi="Cambria Math"/>
                      <w:i/>
                      <w:lang w:eastAsia="zh-CN"/>
                    </w:rPr>
                    <w:fldChar w:fldCharType="begin"/>
                  </m:r>
                  <m:r>
                    <m:rPr>
                      <m:sty m:val="p"/>
                    </m:rPr>
                    <w:rPr>
                      <w:rFonts w:ascii="Cambria Math" w:eastAsiaTheme="minorEastAsia" w:hAnsi="Cambria Math"/>
                      <w:lang w:eastAsia="zh-CN"/>
                    </w:rPr>
                    <m:t xml:space="preserve"> AUTONUM  \* Arabic </m:t>
                  </m:r>
                  <m:r>
                    <w:rPr>
                      <w:rFonts w:ascii="Cambria Math" w:eastAsiaTheme="minorEastAsia" w:hAnsi="Cambria Math"/>
                      <w:i/>
                      <w:lang w:eastAsia="zh-CN"/>
                    </w:rPr>
                    <w:fldChar w:fldCharType="separate"/>
                  </m:r>
                  <m:r>
                    <w:rPr>
                      <w:rFonts w:ascii="Cambria Math" w:eastAsiaTheme="minorEastAsia" w:hAnsi="Cambria Math"/>
                      <w:i/>
                      <w:lang w:eastAsia="zh-CN"/>
                    </w:rPr>
                    <w:fldChar w:fldCharType="end"/>
                  </m:r>
                </m:e>
              </m:d>
            </m:e>
          </m:eqArr>
        </m:oMath>
      </m:oMathPara>
    </w:p>
    <w:p w14:paraId="47BF91F3" w14:textId="77777777" w:rsidR="0066490D" w:rsidRDefault="0066490D">
      <w:pPr>
        <w:spacing w:line="213" w:lineRule="auto"/>
        <w:rPr>
          <w:rFonts w:eastAsiaTheme="minorEastAsia"/>
          <w:lang w:eastAsia="zh-CN"/>
        </w:rPr>
      </w:pPr>
    </w:p>
    <w:p w14:paraId="32466418" w14:textId="77777777" w:rsidR="0066490D" w:rsidRDefault="0066490D" w:rsidP="0066490D">
      <w:pPr>
        <w:pStyle w:val="a3"/>
        <w:spacing w:line="213" w:lineRule="auto"/>
        <w:ind w:firstLine="300"/>
        <w:jc w:val="left"/>
        <w:rPr>
          <w:rFonts w:eastAsiaTheme="minorEastAsia"/>
          <w:w w:val="95"/>
          <w:lang w:eastAsia="zh-CN"/>
        </w:rPr>
      </w:pPr>
      <w:r w:rsidRPr="0066490D">
        <w:rPr>
          <w:w w:val="95"/>
        </w:rPr>
        <w:t>Note that the equation is centered using a center tab stop. Be sure that the symbols in your equation have been defined before or immediately following the equation. Use “(1)”, not “Eq. (1)” or “equation (1)”, except at the beginning of a sentence: “Equation (1) is . . .”</w:t>
      </w:r>
    </w:p>
    <w:p w14:paraId="18AF1B0E" w14:textId="77777777" w:rsidR="0066490D" w:rsidRDefault="0066490D" w:rsidP="0066490D">
      <w:pPr>
        <w:pStyle w:val="a3"/>
        <w:spacing w:line="213" w:lineRule="auto"/>
        <w:ind w:firstLine="300"/>
        <w:jc w:val="left"/>
        <w:rPr>
          <w:rFonts w:eastAsiaTheme="minorEastAsia"/>
          <w:w w:val="95"/>
          <w:lang w:eastAsia="zh-CN"/>
        </w:rPr>
      </w:pPr>
      <w:r w:rsidRPr="0066490D">
        <w:rPr>
          <w:rFonts w:eastAsiaTheme="minorEastAsia"/>
          <w:w w:val="95"/>
          <w:lang w:eastAsia="zh-CN"/>
        </w:rPr>
        <w:t xml:space="preserve">When </w:t>
      </w:r>
      <m:oMath>
        <m:r>
          <w:rPr>
            <w:rFonts w:ascii="Cambria Math" w:eastAsiaTheme="minorEastAsia" w:hAnsi="Cambria Math"/>
            <w:w w:val="95"/>
            <w:lang w:eastAsia="zh-CN"/>
          </w:rPr>
          <m:t>Δθ</m:t>
        </m:r>
      </m:oMath>
      <w:r w:rsidRPr="0066490D">
        <w:rPr>
          <w:rFonts w:eastAsiaTheme="minorEastAsia"/>
          <w:w w:val="95"/>
          <w:lang w:eastAsia="zh-CN"/>
        </w:rPr>
        <w:t xml:space="preserve"> is small, </w:t>
      </w:r>
      <m:oMath>
        <m:r>
          <w:rPr>
            <w:rFonts w:ascii="Cambria Math" w:eastAsiaTheme="minorEastAsia" w:hAnsi="Cambria Math"/>
            <w:w w:val="95"/>
            <w:lang w:eastAsia="zh-CN"/>
          </w:rPr>
          <m:t>ΔL≈</m:t>
        </m:r>
        <m:d>
          <m:dPr>
            <m:begChr m:val="|"/>
            <m:endChr m:val="|"/>
            <m:ctrlPr>
              <w:rPr>
                <w:rFonts w:ascii="Cambria Math" w:eastAsiaTheme="minorEastAsia" w:hAnsi="Cambria Math"/>
                <w:i/>
                <w:w w:val="95"/>
                <w:lang w:eastAsia="zh-CN"/>
              </w:rPr>
            </m:ctrlPr>
          </m:dPr>
          <m:e>
            <m:sSub>
              <m:sSubPr>
                <m:ctrlPr>
                  <w:rPr>
                    <w:rFonts w:ascii="Cambria Math" w:eastAsiaTheme="minorEastAsia" w:hAnsi="Cambria Math"/>
                    <w:i/>
                    <w:w w:val="95"/>
                    <w:lang w:eastAsia="zh-CN"/>
                  </w:rPr>
                </m:ctrlPr>
              </m:sSubPr>
              <m:e>
                <m:r>
                  <w:rPr>
                    <w:rFonts w:ascii="Cambria Math" w:eastAsiaTheme="minorEastAsia" w:hAnsi="Cambria Math"/>
                    <w:w w:val="95"/>
                    <w:lang w:eastAsia="zh-CN"/>
                  </w:rPr>
                  <m:t>e</m:t>
                </m:r>
              </m:e>
              <m:sub>
                <m:r>
                  <w:rPr>
                    <w:rFonts w:ascii="Cambria Math" w:eastAsiaTheme="minorEastAsia" w:hAnsi="Cambria Math"/>
                    <w:w w:val="95"/>
                    <w:lang w:eastAsia="zh-CN"/>
                  </w:rPr>
                  <m:t>r</m:t>
                </m:r>
              </m:sub>
            </m:sSub>
          </m:e>
        </m:d>
        <m:r>
          <w:rPr>
            <w:rFonts w:ascii="Cambria Math" w:eastAsiaTheme="minorEastAsia" w:hAnsi="Cambria Math"/>
            <w:w w:val="95"/>
            <w:lang w:eastAsia="zh-CN"/>
          </w:rPr>
          <m:t>⋅Δθ=Δθ</m:t>
        </m:r>
      </m:oMath>
      <w:r w:rsidRPr="0066490D">
        <w:rPr>
          <w:rFonts w:eastAsiaTheme="minorEastAsia"/>
          <w:w w:val="95"/>
          <w:lang w:eastAsia="zh-CN"/>
        </w:rPr>
        <w:t xml:space="preserve">, if the ramp arc length s is taken as coordinate, </w:t>
      </w:r>
      <m:oMath>
        <m:r>
          <w:rPr>
            <w:rFonts w:ascii="Cambria Math" w:eastAsiaTheme="minorEastAsia" w:hAnsi="Cambria Math"/>
            <w:w w:val="95"/>
            <w:lang w:eastAsia="zh-CN"/>
          </w:rPr>
          <m:t>ν=</m:t>
        </m:r>
        <m:f>
          <m:fPr>
            <m:ctrlPr>
              <w:rPr>
                <w:rFonts w:ascii="Cambria Math" w:eastAsiaTheme="minorEastAsia" w:hAnsi="Cambria Math"/>
                <w:i/>
                <w:w w:val="95"/>
                <w:lang w:eastAsia="zh-CN"/>
              </w:rPr>
            </m:ctrlPr>
          </m:fPr>
          <m:num>
            <m:r>
              <w:rPr>
                <w:rFonts w:ascii="Cambria Math" w:eastAsiaTheme="minorEastAsia" w:hAnsi="Cambria Math"/>
                <w:w w:val="95"/>
                <w:lang w:eastAsia="zh-CN"/>
              </w:rPr>
              <m:t>ⅆs</m:t>
            </m:r>
          </m:num>
          <m:den>
            <m:r>
              <w:rPr>
                <w:rFonts w:ascii="Cambria Math" w:eastAsiaTheme="minorEastAsia" w:hAnsi="Cambria Math"/>
                <w:w w:val="95"/>
                <w:lang w:eastAsia="zh-CN"/>
              </w:rPr>
              <m:t>ⅆt</m:t>
            </m:r>
          </m:den>
        </m:f>
      </m:oMath>
      <w:r w:rsidRPr="0066490D">
        <w:rPr>
          <w:rFonts w:eastAsiaTheme="minorEastAsia"/>
          <w:w w:val="95"/>
          <w:lang w:eastAsia="zh-CN"/>
        </w:rPr>
        <w:t xml:space="preserve">, </w:t>
      </w:r>
      <m:oMath>
        <m:sSub>
          <m:sSubPr>
            <m:ctrlPr>
              <w:rPr>
                <w:rFonts w:ascii="Cambria Math" w:eastAsiaTheme="minorEastAsia" w:hAnsi="Cambria Math"/>
                <w:i/>
                <w:w w:val="95"/>
                <w:lang w:eastAsia="zh-CN"/>
              </w:rPr>
            </m:ctrlPr>
          </m:sSubPr>
          <m:e>
            <m:r>
              <w:rPr>
                <w:rFonts w:ascii="Cambria Math" w:eastAsiaTheme="minorEastAsia" w:hAnsi="Cambria Math"/>
                <w:w w:val="95"/>
                <w:lang w:eastAsia="zh-CN"/>
              </w:rPr>
              <m:t>a</m:t>
            </m:r>
          </m:e>
          <m:sub>
            <m:r>
              <w:rPr>
                <w:rFonts w:ascii="Cambria Math" w:eastAsiaTheme="minorEastAsia" w:hAnsi="Cambria Math"/>
                <w:w w:val="95"/>
                <w:lang w:eastAsia="zh-CN"/>
              </w:rPr>
              <m:t>t</m:t>
            </m:r>
          </m:sub>
        </m:sSub>
        <m:r>
          <w:rPr>
            <w:rFonts w:ascii="Cambria Math" w:eastAsiaTheme="minorEastAsia" w:hAnsi="Cambria Math"/>
            <w:w w:val="95"/>
            <w:lang w:eastAsia="zh-CN"/>
          </w:rPr>
          <m:t>=</m:t>
        </m:r>
        <m:f>
          <m:fPr>
            <m:ctrlPr>
              <w:rPr>
                <w:rFonts w:ascii="Cambria Math" w:eastAsiaTheme="minorEastAsia" w:hAnsi="Cambria Math"/>
                <w:i/>
                <w:w w:val="95"/>
                <w:lang w:eastAsia="zh-CN"/>
              </w:rPr>
            </m:ctrlPr>
          </m:fPr>
          <m:num>
            <m:r>
              <w:rPr>
                <w:rFonts w:ascii="Cambria Math" w:eastAsiaTheme="minorEastAsia" w:hAnsi="Cambria Math"/>
                <w:w w:val="95"/>
                <w:lang w:eastAsia="zh-CN"/>
              </w:rPr>
              <m:t>ⅆv</m:t>
            </m:r>
          </m:num>
          <m:den>
            <m:r>
              <w:rPr>
                <w:rFonts w:ascii="Cambria Math" w:eastAsiaTheme="minorEastAsia" w:hAnsi="Cambria Math"/>
                <w:w w:val="95"/>
                <w:lang w:eastAsia="zh-CN"/>
              </w:rPr>
              <m:t>ⅆt</m:t>
            </m:r>
          </m:den>
        </m:f>
      </m:oMath>
      <w:r w:rsidRPr="0066490D">
        <w:rPr>
          <w:rFonts w:eastAsiaTheme="minorEastAsia"/>
          <w:w w:val="95"/>
          <w:lang w:eastAsia="zh-CN"/>
        </w:rPr>
        <w:t>, the corresponding formula.</w:t>
      </w:r>
    </w:p>
    <w:p w14:paraId="01E8B897" w14:textId="16F4B8B9" w:rsidR="00761A92" w:rsidRPr="00761A92" w:rsidRDefault="00000000" w:rsidP="0066490D">
      <w:pPr>
        <w:pStyle w:val="a3"/>
        <w:spacing w:line="213" w:lineRule="auto"/>
        <w:ind w:firstLine="300"/>
        <w:jc w:val="left"/>
        <w:rPr>
          <w:rFonts w:eastAsiaTheme="minorEastAsia"/>
          <w:w w:val="95"/>
          <w:lang w:eastAsia="zh-CN"/>
        </w:rPr>
      </w:pPr>
      <m:oMathPara>
        <m:oMath>
          <m:eqArr>
            <m:eqArrPr>
              <m:maxDist m:val="1"/>
              <m:ctrlPr>
                <w:rPr>
                  <w:rFonts w:ascii="Cambria Math" w:eastAsiaTheme="minorEastAsia" w:hAnsi="Cambria Math"/>
                  <w:i/>
                  <w:w w:val="95"/>
                  <w:lang w:eastAsia="zh-CN"/>
                </w:rPr>
              </m:ctrlPr>
            </m:eqArrPr>
            <m:e>
              <m:r>
                <w:rPr>
                  <w:rFonts w:ascii="Cambria Math" w:eastAsiaTheme="minorEastAsia" w:hAnsi="Cambria Math"/>
                  <w:w w:val="95"/>
                  <w:lang w:eastAsia="zh-CN"/>
                </w:rPr>
                <m:t>ΔL=S-</m:t>
              </m:r>
              <m:sSub>
                <m:sSubPr>
                  <m:ctrlPr>
                    <w:rPr>
                      <w:rFonts w:ascii="Cambria Math" w:eastAsiaTheme="minorEastAsia" w:hAnsi="Cambria Math"/>
                      <w:i/>
                      <w:w w:val="95"/>
                      <w:lang w:eastAsia="zh-CN"/>
                    </w:rPr>
                  </m:ctrlPr>
                </m:sSubPr>
                <m:e>
                  <m:r>
                    <w:rPr>
                      <w:rFonts w:ascii="Cambria Math" w:eastAsiaTheme="minorEastAsia" w:hAnsi="Cambria Math"/>
                      <w:w w:val="95"/>
                      <w:lang w:eastAsia="zh-CN"/>
                    </w:rPr>
                    <m:t>S</m:t>
                  </m:r>
                </m:e>
                <m:sub>
                  <m:r>
                    <w:rPr>
                      <w:rFonts w:ascii="Cambria Math" w:eastAsiaTheme="minorEastAsia" w:hAnsi="Cambria Math"/>
                      <w:w w:val="95"/>
                      <w:lang w:eastAsia="zh-CN"/>
                    </w:rPr>
                    <m:t>0</m:t>
                  </m:r>
                </m:sub>
              </m:sSub>
              <m:r>
                <w:rPr>
                  <w:rFonts w:ascii="Cambria Math" w:eastAsiaTheme="minorEastAsia" w:hAnsi="Cambria Math"/>
                  <w:w w:val="95"/>
                  <w:lang w:eastAsia="zh-CN"/>
                </w:rPr>
                <m:t>=</m:t>
              </m:r>
              <m:nary>
                <m:naryPr>
                  <m:limLoc m:val="subSup"/>
                  <m:grow m:val="1"/>
                  <m:ctrlPr>
                    <w:rPr>
                      <w:rFonts w:ascii="Cambria Math" w:eastAsiaTheme="minorEastAsia" w:hAnsi="Cambria Math"/>
                      <w:i/>
                      <w:w w:val="95"/>
                      <w:lang w:eastAsia="zh-CN"/>
                    </w:rPr>
                  </m:ctrlPr>
                </m:naryPr>
                <m:sub>
                  <m:r>
                    <w:rPr>
                      <w:rFonts w:ascii="Cambria Math" w:eastAsiaTheme="minorEastAsia" w:hAnsi="Cambria Math"/>
                      <w:w w:val="95"/>
                      <w:lang w:eastAsia="zh-CN"/>
                    </w:rPr>
                    <m:t>0</m:t>
                  </m:r>
                </m:sub>
                <m:sup>
                  <m:r>
                    <w:rPr>
                      <w:rFonts w:ascii="Cambria Math" w:eastAsiaTheme="minorEastAsia" w:hAnsi="Cambria Math"/>
                      <w:w w:val="95"/>
                      <w:lang w:eastAsia="zh-CN"/>
                    </w:rPr>
                    <m:t>t</m:t>
                  </m:r>
                </m:sup>
                <m:e/>
              </m:nary>
              <m:d>
                <m:dPr>
                  <m:ctrlPr>
                    <w:rPr>
                      <w:rFonts w:ascii="Cambria Math" w:eastAsiaTheme="minorEastAsia" w:hAnsi="Cambria Math"/>
                      <w:i/>
                      <w:w w:val="95"/>
                      <w:lang w:eastAsia="zh-CN"/>
                    </w:rPr>
                  </m:ctrlPr>
                </m:dPr>
                <m:e>
                  <m:sSub>
                    <m:sSubPr>
                      <m:ctrlPr>
                        <w:rPr>
                          <w:rFonts w:ascii="Cambria Math" w:eastAsiaTheme="minorEastAsia" w:hAnsi="Cambria Math"/>
                          <w:i/>
                          <w:w w:val="95"/>
                          <w:lang w:eastAsia="zh-CN"/>
                        </w:rPr>
                      </m:ctrlPr>
                    </m:sSubPr>
                    <m:e>
                      <m:r>
                        <w:rPr>
                          <w:rFonts w:ascii="Cambria Math" w:eastAsiaTheme="minorEastAsia" w:hAnsi="Cambria Math"/>
                          <w:w w:val="95"/>
                          <w:lang w:eastAsia="zh-CN"/>
                        </w:rPr>
                        <m:t>V</m:t>
                      </m:r>
                    </m:e>
                    <m:sub>
                      <m:r>
                        <w:rPr>
                          <w:rFonts w:ascii="Cambria Math" w:eastAsiaTheme="minorEastAsia" w:hAnsi="Cambria Math"/>
                          <w:w w:val="95"/>
                          <w:lang w:eastAsia="zh-CN"/>
                        </w:rPr>
                        <m:t>0</m:t>
                      </m:r>
                    </m:sub>
                  </m:sSub>
                  <m:r>
                    <w:rPr>
                      <w:rFonts w:ascii="Cambria Math" w:eastAsiaTheme="minorEastAsia" w:hAnsi="Cambria Math"/>
                      <w:w w:val="95"/>
                      <w:lang w:eastAsia="zh-CN"/>
                    </w:rPr>
                    <m:t>+</m:t>
                  </m:r>
                  <m:nary>
                    <m:naryPr>
                      <m:limLoc m:val="subSup"/>
                      <m:grow m:val="1"/>
                      <m:ctrlPr>
                        <w:rPr>
                          <w:rFonts w:ascii="Cambria Math" w:eastAsiaTheme="minorEastAsia" w:hAnsi="Cambria Math"/>
                          <w:i/>
                          <w:w w:val="95"/>
                          <w:lang w:eastAsia="zh-CN"/>
                        </w:rPr>
                      </m:ctrlPr>
                    </m:naryPr>
                    <m:sub>
                      <m:r>
                        <w:rPr>
                          <w:rFonts w:ascii="Cambria Math" w:eastAsiaTheme="minorEastAsia" w:hAnsi="Cambria Math"/>
                          <w:w w:val="95"/>
                          <w:lang w:eastAsia="zh-CN"/>
                        </w:rPr>
                        <m:t>0</m:t>
                      </m:r>
                    </m:sub>
                    <m:sup>
                      <m:r>
                        <w:rPr>
                          <w:rFonts w:ascii="Cambria Math" w:eastAsiaTheme="minorEastAsia" w:hAnsi="Cambria Math"/>
                          <w:w w:val="95"/>
                          <w:lang w:eastAsia="zh-CN"/>
                        </w:rPr>
                        <m:t>t</m:t>
                      </m:r>
                    </m:sup>
                    <m:e>
                      <m:sSub>
                        <m:sSubPr>
                          <m:ctrlPr>
                            <w:rPr>
                              <w:rFonts w:ascii="Cambria Math" w:eastAsiaTheme="minorEastAsia" w:hAnsi="Cambria Math"/>
                              <w:i/>
                              <w:w w:val="95"/>
                              <w:lang w:eastAsia="zh-CN"/>
                            </w:rPr>
                          </m:ctrlPr>
                        </m:sSubPr>
                        <m:e>
                          <m:r>
                            <w:rPr>
                              <w:rFonts w:ascii="Cambria Math" w:eastAsiaTheme="minorEastAsia" w:hAnsi="Cambria Math"/>
                              <w:w w:val="95"/>
                              <w:lang w:eastAsia="zh-CN"/>
                            </w:rPr>
                            <m:t>a</m:t>
                          </m:r>
                        </m:e>
                        <m:sub>
                          <m:r>
                            <w:rPr>
                              <w:rFonts w:ascii="Cambria Math" w:eastAsiaTheme="minorEastAsia" w:hAnsi="Cambria Math"/>
                              <w:w w:val="95"/>
                              <w:lang w:eastAsia="zh-CN"/>
                            </w:rPr>
                            <m:t>t</m:t>
                          </m:r>
                        </m:sub>
                      </m:sSub>
                      <m:r>
                        <w:rPr>
                          <w:rFonts w:ascii="Cambria Math" w:eastAsiaTheme="minorEastAsia" w:hAnsi="Cambria Math"/>
                          <w:w w:val="95"/>
                          <w:lang w:eastAsia="zh-CN"/>
                        </w:rPr>
                        <m:t>⋅ⅆt</m:t>
                      </m:r>
                    </m:e>
                  </m:nary>
                </m:e>
              </m:d>
              <m:r>
                <w:rPr>
                  <w:rFonts w:ascii="Cambria Math" w:eastAsiaTheme="minorEastAsia" w:hAnsi="Cambria Math"/>
                  <w:w w:val="95"/>
                  <w:lang w:eastAsia="zh-CN"/>
                </w:rPr>
                <m:t>⋅</m:t>
              </m:r>
              <m:sSub>
                <m:sSubPr>
                  <m:ctrlPr>
                    <w:rPr>
                      <w:rFonts w:ascii="Cambria Math" w:eastAsiaTheme="minorEastAsia" w:hAnsi="Cambria Math"/>
                      <w:i/>
                      <w:w w:val="95"/>
                      <w:lang w:eastAsia="zh-CN"/>
                    </w:rPr>
                  </m:ctrlPr>
                </m:sSubPr>
                <m:e>
                  <m:r>
                    <w:rPr>
                      <w:rFonts w:ascii="Cambria Math" w:eastAsiaTheme="minorEastAsia" w:hAnsi="Cambria Math"/>
                      <w:w w:val="95"/>
                      <w:lang w:eastAsia="zh-CN"/>
                    </w:rPr>
                    <m:t>ⅆ</m:t>
                  </m:r>
                </m:e>
                <m:sub>
                  <m:r>
                    <w:rPr>
                      <w:rFonts w:ascii="Cambria Math" w:eastAsiaTheme="minorEastAsia" w:hAnsi="Cambria Math"/>
                      <w:w w:val="95"/>
                      <w:lang w:eastAsia="zh-CN"/>
                    </w:rPr>
                    <m:t>t</m:t>
                  </m:r>
                </m:sub>
              </m:sSub>
              <m:r>
                <w:rPr>
                  <w:rFonts w:ascii="Cambria Math" w:eastAsiaTheme="minorEastAsia" w:hAnsi="Cambria Math"/>
                  <w:w w:val="95"/>
                  <w:lang w:eastAsia="zh-CN"/>
                </w:rPr>
                <m:t>#</m:t>
              </m:r>
              <m:d>
                <m:dPr>
                  <m:ctrlPr>
                    <w:rPr>
                      <w:rFonts w:ascii="Cambria Math" w:eastAsiaTheme="minorEastAsia" w:hAnsi="Cambria Math"/>
                      <w:i/>
                      <w:w w:val="95"/>
                      <w:lang w:eastAsia="zh-CN"/>
                    </w:rPr>
                  </m:ctrlPr>
                </m:dPr>
                <m:e>
                  <m:r>
                    <w:rPr>
                      <w:rFonts w:ascii="Cambria Math" w:eastAsiaTheme="minorEastAsia" w:hAnsi="Cambria Math"/>
                      <w:i/>
                      <w:w w:val="95"/>
                      <w:lang w:eastAsia="zh-CN"/>
                    </w:rPr>
                    <w:fldChar w:fldCharType="begin"/>
                  </m:r>
                  <m:r>
                    <m:rPr>
                      <m:sty m:val="p"/>
                    </m:rPr>
                    <w:rPr>
                      <w:rFonts w:ascii="Cambria Math" w:eastAsiaTheme="minorEastAsia" w:hAnsi="Cambria Math"/>
                      <w:w w:val="95"/>
                      <w:lang w:eastAsia="zh-CN"/>
                    </w:rPr>
                    <m:t xml:space="preserve"> AUTONUM  \* Arabic </m:t>
                  </m:r>
                  <m:r>
                    <w:rPr>
                      <w:rFonts w:ascii="Cambria Math" w:eastAsiaTheme="minorEastAsia" w:hAnsi="Cambria Math"/>
                      <w:i/>
                      <w:w w:val="95"/>
                      <w:lang w:eastAsia="zh-CN"/>
                    </w:rPr>
                    <w:fldChar w:fldCharType="separate"/>
                  </m:r>
                  <m:r>
                    <w:rPr>
                      <w:rFonts w:ascii="Cambria Math" w:eastAsiaTheme="minorEastAsia" w:hAnsi="Cambria Math"/>
                      <w:i/>
                      <w:w w:val="95"/>
                      <w:lang w:eastAsia="zh-CN"/>
                    </w:rPr>
                    <w:fldChar w:fldCharType="end"/>
                  </m:r>
                </m:e>
              </m:d>
            </m:e>
          </m:eqArr>
        </m:oMath>
      </m:oMathPara>
    </w:p>
    <w:p w14:paraId="196394CD" w14:textId="75E212A5" w:rsidR="00761A92" w:rsidRPr="00761A92" w:rsidRDefault="00000000" w:rsidP="0066490D">
      <w:pPr>
        <w:pStyle w:val="a3"/>
        <w:spacing w:line="213" w:lineRule="auto"/>
        <w:ind w:firstLine="300"/>
        <w:jc w:val="left"/>
        <w:rPr>
          <w:rFonts w:eastAsiaTheme="minorEastAsia"/>
          <w:w w:val="95"/>
          <w:lang w:eastAsia="zh-CN"/>
        </w:rPr>
      </w:pPr>
      <m:oMathPara>
        <m:oMath>
          <m:eqArr>
            <m:eqArrPr>
              <m:maxDist m:val="1"/>
              <m:ctrlPr>
                <w:rPr>
                  <w:rFonts w:ascii="Cambria Math" w:eastAsiaTheme="minorEastAsia" w:hAnsi="Cambria Math"/>
                  <w:i/>
                  <w:w w:val="95"/>
                  <w:lang w:eastAsia="zh-CN"/>
                </w:rPr>
              </m:ctrlPr>
            </m:eqArrPr>
            <m:e>
              <m:acc>
                <m:accPr>
                  <m:chr m:val="̅"/>
                  <m:ctrlPr>
                    <w:rPr>
                      <w:rFonts w:ascii="Cambria Math" w:eastAsiaTheme="minorEastAsia" w:hAnsi="Cambria Math"/>
                      <w:i/>
                      <w:w w:val="95"/>
                      <w:lang w:eastAsia="zh-CN"/>
                    </w:rPr>
                  </m:ctrlPr>
                </m:accPr>
                <m:e>
                  <m:r>
                    <w:rPr>
                      <w:rFonts w:ascii="Cambria Math" w:eastAsiaTheme="minorEastAsia" w:hAnsi="Cambria Math"/>
                      <w:w w:val="95"/>
                      <w:lang w:eastAsia="zh-CN"/>
                    </w:rPr>
                    <m:t>a</m:t>
                  </m:r>
                </m:e>
              </m:acc>
              <m:r>
                <w:rPr>
                  <w:rFonts w:ascii="Cambria Math" w:eastAsiaTheme="minorEastAsia" w:hAnsi="Cambria Math"/>
                  <w:w w:val="95"/>
                  <w:lang w:eastAsia="zh-CN"/>
                </w:rPr>
                <m:t>=</m:t>
              </m:r>
              <m:f>
                <m:fPr>
                  <m:ctrlPr>
                    <w:rPr>
                      <w:rFonts w:ascii="Cambria Math" w:eastAsiaTheme="minorEastAsia" w:hAnsi="Cambria Math"/>
                      <w:i/>
                      <w:w w:val="95"/>
                      <w:lang w:eastAsia="zh-CN"/>
                    </w:rPr>
                  </m:ctrlPr>
                </m:fPr>
                <m:num>
                  <m:r>
                    <w:rPr>
                      <w:rFonts w:ascii="Cambria Math" w:eastAsiaTheme="minorEastAsia" w:hAnsi="Cambria Math"/>
                      <w:w w:val="95"/>
                      <w:lang w:eastAsia="zh-CN"/>
                    </w:rPr>
                    <m:t>ΔL</m:t>
                  </m:r>
                </m:num>
                <m:den>
                  <m:r>
                    <w:rPr>
                      <w:rFonts w:ascii="Cambria Math" w:eastAsiaTheme="minorEastAsia" w:hAnsi="Cambria Math"/>
                      <w:w w:val="95"/>
                      <w:lang w:eastAsia="zh-CN"/>
                    </w:rPr>
                    <m:t>R</m:t>
                  </m:r>
                </m:den>
              </m:f>
              <m:r>
                <w:rPr>
                  <w:rFonts w:ascii="Cambria Math" w:eastAsiaTheme="minorEastAsia" w:hAnsi="Cambria Math"/>
                  <w:w w:val="95"/>
                  <w:lang w:eastAsia="zh-CN"/>
                </w:rPr>
                <m:t>#</m:t>
              </m:r>
              <m:d>
                <m:dPr>
                  <m:ctrlPr>
                    <w:rPr>
                      <w:rFonts w:ascii="Cambria Math" w:eastAsiaTheme="minorEastAsia" w:hAnsi="Cambria Math"/>
                      <w:i/>
                      <w:w w:val="95"/>
                      <w:lang w:eastAsia="zh-CN"/>
                    </w:rPr>
                  </m:ctrlPr>
                </m:dPr>
                <m:e>
                  <m:r>
                    <w:rPr>
                      <w:rFonts w:ascii="Cambria Math" w:eastAsiaTheme="minorEastAsia" w:hAnsi="Cambria Math"/>
                      <w:i/>
                      <w:w w:val="95"/>
                      <w:lang w:eastAsia="zh-CN"/>
                    </w:rPr>
                    <w:fldChar w:fldCharType="begin"/>
                  </m:r>
                  <m:r>
                    <m:rPr>
                      <m:sty m:val="p"/>
                    </m:rPr>
                    <w:rPr>
                      <w:rFonts w:ascii="Cambria Math" w:eastAsiaTheme="minorEastAsia" w:hAnsi="Cambria Math"/>
                      <w:w w:val="95"/>
                      <w:lang w:eastAsia="zh-CN"/>
                    </w:rPr>
                    <m:t xml:space="preserve"> AUTONUM  \* Arabic </m:t>
                  </m:r>
                  <m:r>
                    <w:rPr>
                      <w:rFonts w:ascii="Cambria Math" w:eastAsiaTheme="minorEastAsia" w:hAnsi="Cambria Math"/>
                      <w:i/>
                      <w:w w:val="95"/>
                      <w:lang w:eastAsia="zh-CN"/>
                    </w:rPr>
                    <w:fldChar w:fldCharType="separate"/>
                  </m:r>
                  <m:r>
                    <w:rPr>
                      <w:rFonts w:ascii="Cambria Math" w:eastAsiaTheme="minorEastAsia" w:hAnsi="Cambria Math"/>
                      <w:i/>
                      <w:w w:val="95"/>
                      <w:lang w:eastAsia="zh-CN"/>
                    </w:rPr>
                    <w:fldChar w:fldCharType="end"/>
                  </m:r>
                </m:e>
              </m:d>
            </m:e>
          </m:eqArr>
        </m:oMath>
      </m:oMathPara>
    </w:p>
    <w:p w14:paraId="33D1C859" w14:textId="1E407EC4" w:rsidR="00761A92" w:rsidRPr="0066490D" w:rsidRDefault="00761A92" w:rsidP="0066490D">
      <w:pPr>
        <w:pStyle w:val="a3"/>
        <w:spacing w:line="213" w:lineRule="auto"/>
        <w:ind w:firstLine="300"/>
        <w:jc w:val="left"/>
        <w:rPr>
          <w:rFonts w:eastAsiaTheme="minorEastAsia"/>
          <w:w w:val="95"/>
          <w:lang w:eastAsia="zh-CN"/>
        </w:rPr>
        <w:sectPr w:rsidR="00761A92" w:rsidRPr="0066490D" w:rsidSect="00C04CFE">
          <w:headerReference w:type="default" r:id="rId11"/>
          <w:pgSz w:w="8790" w:h="13330"/>
          <w:pgMar w:top="500" w:right="920" w:bottom="280" w:left="920" w:header="0" w:footer="0" w:gutter="0"/>
          <w:cols w:space="720"/>
          <w:docGrid w:linePitch="299"/>
        </w:sectPr>
      </w:pPr>
      <w:r w:rsidRPr="00761A92">
        <w:rPr>
          <w:rFonts w:eastAsiaTheme="minorEastAsia"/>
          <w:w w:val="95"/>
          <w:lang w:eastAsia="zh-CN"/>
        </w:rPr>
        <w:t xml:space="preserve">where, </w:t>
      </w:r>
      <m:oMath>
        <m:acc>
          <m:accPr>
            <m:chr m:val="̅"/>
            <m:ctrlPr>
              <w:rPr>
                <w:rFonts w:ascii="Cambria Math" w:eastAsiaTheme="minorEastAsia" w:hAnsi="Cambria Math"/>
                <w:i/>
                <w:w w:val="95"/>
                <w:lang w:eastAsia="zh-CN"/>
              </w:rPr>
            </m:ctrlPr>
          </m:accPr>
          <m:e>
            <m:r>
              <w:rPr>
                <w:rFonts w:ascii="Cambria Math" w:eastAsiaTheme="minorEastAsia" w:hAnsi="Cambria Math"/>
                <w:w w:val="95"/>
                <w:lang w:eastAsia="zh-CN"/>
              </w:rPr>
              <m:t xml:space="preserve">a </m:t>
            </m:r>
          </m:e>
        </m:acc>
      </m:oMath>
      <w:r w:rsidRPr="00761A92">
        <w:rPr>
          <w:rFonts w:eastAsiaTheme="minorEastAsia"/>
          <w:w w:val="95"/>
          <w:lang w:eastAsia="zh-CN"/>
        </w:rPr>
        <w:t xml:space="preserve">is the yaw angle of the mobile robot; </w:t>
      </w:r>
      <m:oMath>
        <m:r>
          <w:rPr>
            <w:rFonts w:ascii="Cambria Math" w:eastAsiaTheme="minorEastAsia" w:hAnsi="Cambria Math"/>
            <w:w w:val="95"/>
            <w:lang w:eastAsia="zh-CN"/>
          </w:rPr>
          <m:t>S-</m:t>
        </m:r>
        <m:sSub>
          <m:sSubPr>
            <m:ctrlPr>
              <w:rPr>
                <w:rFonts w:ascii="Cambria Math" w:eastAsiaTheme="minorEastAsia" w:hAnsi="Cambria Math"/>
                <w:i/>
                <w:w w:val="95"/>
                <w:lang w:eastAsia="zh-CN"/>
              </w:rPr>
            </m:ctrlPr>
          </m:sSubPr>
          <m:e>
            <m:r>
              <w:rPr>
                <w:rFonts w:ascii="Cambria Math" w:eastAsiaTheme="minorEastAsia" w:hAnsi="Cambria Math"/>
                <w:w w:val="95"/>
                <w:lang w:eastAsia="zh-CN"/>
              </w:rPr>
              <m:t>S</m:t>
            </m:r>
          </m:e>
          <m:sub>
            <m:r>
              <w:rPr>
                <w:rFonts w:ascii="Cambria Math" w:eastAsiaTheme="minorEastAsia" w:hAnsi="Cambria Math"/>
                <w:w w:val="95"/>
                <w:lang w:eastAsia="zh-CN"/>
              </w:rPr>
              <m:t>0</m:t>
            </m:r>
          </m:sub>
        </m:sSub>
        <m:r>
          <w:rPr>
            <w:rFonts w:ascii="Cambria Math" w:eastAsiaTheme="minorEastAsia" w:hAnsi="Cambria Math"/>
            <w:w w:val="95"/>
            <w:lang w:eastAsia="zh-CN"/>
          </w:rPr>
          <m:t xml:space="preserve"> </m:t>
        </m:r>
      </m:oMath>
      <w:r w:rsidRPr="00761A92">
        <w:rPr>
          <w:rFonts w:eastAsiaTheme="minorEastAsia"/>
          <w:w w:val="95"/>
          <w:lang w:eastAsia="zh-CN"/>
        </w:rPr>
        <w:t xml:space="preserve">is the length of the ramp; </w:t>
      </w:r>
      <m:oMath>
        <m:r>
          <w:rPr>
            <w:rFonts w:ascii="Cambria Math" w:eastAsiaTheme="minorEastAsia" w:hAnsi="Cambria Math"/>
            <w:w w:val="95"/>
            <w:lang w:eastAsia="zh-CN"/>
          </w:rPr>
          <m:t xml:space="preserve">Δθ </m:t>
        </m:r>
      </m:oMath>
      <w:r w:rsidRPr="00761A92">
        <w:rPr>
          <w:rFonts w:eastAsiaTheme="minorEastAsia"/>
          <w:w w:val="95"/>
          <w:lang w:eastAsia="zh-CN"/>
        </w:rPr>
        <w:t xml:space="preserve">is the variation of the angle between the ramp </w:t>
      </w:r>
      <m:oMath>
        <m:r>
          <w:rPr>
            <w:rFonts w:ascii="Cambria Math" w:eastAsiaTheme="minorEastAsia" w:hAnsi="Cambria Math"/>
            <w:w w:val="95"/>
            <w:lang w:eastAsia="zh-CN"/>
          </w:rPr>
          <m:t>θ</m:t>
        </m:r>
      </m:oMath>
      <w:r w:rsidRPr="00761A92">
        <w:rPr>
          <w:rFonts w:eastAsiaTheme="minorEastAsia"/>
          <w:w w:val="95"/>
          <w:lang w:eastAsia="zh-CN"/>
        </w:rPr>
        <w:t xml:space="preserve"> and the ground.</w:t>
      </w:r>
    </w:p>
    <w:p w14:paraId="1EAD6650" w14:textId="5D562AB3" w:rsidR="00040C45" w:rsidRDefault="00734D1C">
      <w:pPr>
        <w:pStyle w:val="1"/>
        <w:numPr>
          <w:ilvl w:val="0"/>
          <w:numId w:val="3"/>
        </w:numPr>
        <w:tabs>
          <w:tab w:val="left" w:pos="398"/>
        </w:tabs>
        <w:spacing w:before="178" w:line="204" w:lineRule="auto"/>
        <w:ind w:right="937"/>
      </w:pPr>
      <w:bookmarkStart w:id="6" w:name="The_effect_of_grassland_terrain_on_mower"/>
      <w:bookmarkEnd w:id="6"/>
      <w:r>
        <w:lastRenderedPageBreak/>
        <w:t>T</w:t>
      </w:r>
      <w:r w:rsidR="008B77DF">
        <w:rPr>
          <w:rFonts w:eastAsiaTheme="minorEastAsia" w:hint="eastAsia"/>
          <w:lang w:eastAsia="zh-CN"/>
        </w:rPr>
        <w:t>able</w:t>
      </w:r>
    </w:p>
    <w:p w14:paraId="75531969" w14:textId="77777777" w:rsidR="008B77DF" w:rsidRPr="008B77DF" w:rsidRDefault="008B77DF" w:rsidP="008B77DF">
      <w:pPr>
        <w:pStyle w:val="a3"/>
      </w:pPr>
      <w:r>
        <w:t xml:space="preserve">Positioning Figures and Tables: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w:t>
      </w:r>
    </w:p>
    <w:p w14:paraId="7D3ADF5A" w14:textId="5C185E2E" w:rsidR="00040C45" w:rsidRDefault="008B77DF" w:rsidP="008B77DF">
      <w:pPr>
        <w:pStyle w:val="a3"/>
        <w:rPr>
          <w:rFonts w:eastAsiaTheme="minorEastAsia"/>
          <w:lang w:eastAsia="zh-CN"/>
        </w:rPr>
      </w:pPr>
      <w:r>
        <w:t xml:space="preserve">Use the abbreviation “Fig. 1”, even at the beginning of a sentence </w:t>
      </w:r>
      <w:r>
        <w:rPr>
          <w:rFonts w:eastAsiaTheme="minorEastAsia" w:hint="eastAsia"/>
          <w:lang w:eastAsia="zh-CN"/>
        </w:rPr>
        <w:t>Fig.</w:t>
      </w:r>
      <w:r w:rsidRPr="008B77DF">
        <w:rPr>
          <w:rFonts w:eastAsiaTheme="minorEastAsia" w:hint="eastAsia"/>
          <w:color w:val="3B03ED"/>
          <w:lang w:eastAsia="zh-CN"/>
        </w:rPr>
        <w:t>1</w:t>
      </w:r>
      <w:r w:rsidR="00734D1C">
        <w:t>.</w:t>
      </w:r>
    </w:p>
    <w:p w14:paraId="06B57A3E" w14:textId="3F465168" w:rsidR="008B77DF" w:rsidRDefault="008B77DF" w:rsidP="008B77DF">
      <w:pPr>
        <w:pStyle w:val="table"/>
        <w:rPr>
          <w:lang w:eastAsia="zh-CN"/>
        </w:rPr>
      </w:pPr>
      <w:r>
        <w:rPr>
          <w:b/>
        </w:rPr>
        <w:t xml:space="preserve">Table </w:t>
      </w:r>
      <w:r>
        <w:rPr>
          <w:rFonts w:hint="eastAsia"/>
          <w:b/>
          <w:lang w:eastAsia="zh-CN"/>
        </w:rPr>
        <w:t>1</w:t>
      </w:r>
      <w:r>
        <w:rPr>
          <w:b/>
        </w:rPr>
        <w:t>.</w:t>
      </w:r>
      <w:r>
        <w:t xml:space="preserve"> </w:t>
      </w:r>
      <w:r>
        <w:rPr>
          <w:rFonts w:hint="eastAsia"/>
          <w:lang w:eastAsia="zh-CN"/>
        </w:rPr>
        <w:t>Table Head</w:t>
      </w:r>
    </w:p>
    <w:tbl>
      <w:tblPr>
        <w:tblW w:w="7245" w:type="dxa"/>
        <w:jc w:val="center"/>
        <w:tblLayout w:type="fixed"/>
        <w:tblCellMar>
          <w:left w:w="0" w:type="dxa"/>
          <w:right w:w="0" w:type="dxa"/>
        </w:tblCellMar>
        <w:tblLook w:val="04A0" w:firstRow="1" w:lastRow="0" w:firstColumn="1" w:lastColumn="0" w:noHBand="0" w:noVBand="1"/>
      </w:tblPr>
      <w:tblGrid>
        <w:gridCol w:w="999"/>
        <w:gridCol w:w="1070"/>
        <w:gridCol w:w="773"/>
        <w:gridCol w:w="1318"/>
        <w:gridCol w:w="612"/>
        <w:gridCol w:w="1522"/>
        <w:gridCol w:w="951"/>
      </w:tblGrid>
      <w:tr w:rsidR="008B77DF" w14:paraId="03F8B8AF" w14:textId="77777777" w:rsidTr="00954F81">
        <w:trPr>
          <w:trHeight w:val="292"/>
          <w:jc w:val="center"/>
        </w:trPr>
        <w:tc>
          <w:tcPr>
            <w:tcW w:w="999" w:type="dxa"/>
            <w:tcBorders>
              <w:top w:val="single" w:sz="6" w:space="0" w:color="auto"/>
              <w:left w:val="nil"/>
              <w:bottom w:val="single" w:sz="4" w:space="0" w:color="auto"/>
              <w:right w:val="nil"/>
            </w:tcBorders>
            <w:noWrap/>
          </w:tcPr>
          <w:p w14:paraId="5546F272" w14:textId="6FB45473" w:rsidR="008B77DF" w:rsidRPr="008B77DF" w:rsidRDefault="008B77DF" w:rsidP="00811F30">
            <w:pPr>
              <w:ind w:left="28"/>
              <w:jc w:val="center"/>
              <w:rPr>
                <w:rFonts w:ascii="Times" w:eastAsiaTheme="minorEastAsia" w:hAnsi="Times"/>
                <w:bCs/>
                <w:sz w:val="20"/>
                <w:lang w:eastAsia="zh-CN"/>
              </w:rPr>
            </w:pPr>
            <w:r w:rsidRPr="008B77DF">
              <w:rPr>
                <w:rFonts w:ascii="Times" w:eastAsiaTheme="minorEastAsia" w:hAnsi="Times" w:hint="eastAsia"/>
                <w:bCs/>
                <w:sz w:val="20"/>
                <w:lang w:eastAsia="zh-CN"/>
              </w:rPr>
              <w:t>Table Head</w:t>
            </w:r>
          </w:p>
        </w:tc>
        <w:tc>
          <w:tcPr>
            <w:tcW w:w="1070" w:type="dxa"/>
            <w:tcBorders>
              <w:top w:val="single" w:sz="6" w:space="0" w:color="auto"/>
              <w:left w:val="nil"/>
              <w:bottom w:val="single" w:sz="4" w:space="0" w:color="auto"/>
              <w:right w:val="nil"/>
            </w:tcBorders>
            <w:noWrap/>
            <w:hideMark/>
          </w:tcPr>
          <w:p w14:paraId="1DCFED30" w14:textId="3587746C" w:rsidR="008B77DF" w:rsidRPr="008B77DF" w:rsidRDefault="008B77DF" w:rsidP="00811F30">
            <w:pPr>
              <w:ind w:left="28"/>
              <w:jc w:val="center"/>
              <w:rPr>
                <w:rFonts w:ascii="Times" w:eastAsiaTheme="minorEastAsia" w:hAnsi="Times"/>
                <w:iCs/>
                <w:color w:val="000000"/>
                <w:sz w:val="20"/>
                <w:lang w:eastAsia="zh-CN"/>
              </w:rPr>
            </w:pPr>
            <w:r>
              <w:rPr>
                <w:rFonts w:ascii="Times" w:eastAsiaTheme="minorEastAsia" w:hAnsi="Times" w:hint="eastAsia"/>
                <w:iCs/>
                <w:color w:val="000000"/>
                <w:sz w:val="20"/>
                <w:lang w:eastAsia="zh-CN"/>
              </w:rPr>
              <w:t>Subhead</w:t>
            </w:r>
          </w:p>
        </w:tc>
        <w:tc>
          <w:tcPr>
            <w:tcW w:w="773" w:type="dxa"/>
            <w:tcBorders>
              <w:top w:val="single" w:sz="6" w:space="0" w:color="auto"/>
              <w:left w:val="nil"/>
              <w:bottom w:val="single" w:sz="4" w:space="0" w:color="auto"/>
              <w:right w:val="nil"/>
            </w:tcBorders>
            <w:noWrap/>
            <w:hideMark/>
          </w:tcPr>
          <w:p w14:paraId="4CCB01E2" w14:textId="39CAE1B6" w:rsidR="008B77DF" w:rsidRDefault="008B77DF" w:rsidP="00811F30">
            <w:pPr>
              <w:ind w:left="28"/>
              <w:jc w:val="center"/>
              <w:rPr>
                <w:rFonts w:ascii="Times" w:hAnsi="Times"/>
                <w:i/>
                <w:iCs/>
                <w:color w:val="000000"/>
                <w:sz w:val="20"/>
              </w:rPr>
            </w:pPr>
            <w:r>
              <w:rPr>
                <w:rFonts w:ascii="Times" w:eastAsiaTheme="minorEastAsia" w:hAnsi="Times" w:hint="eastAsia"/>
                <w:iCs/>
                <w:color w:val="000000"/>
                <w:sz w:val="20"/>
                <w:lang w:eastAsia="zh-CN"/>
              </w:rPr>
              <w:t>Subhead</w:t>
            </w:r>
          </w:p>
        </w:tc>
        <w:tc>
          <w:tcPr>
            <w:tcW w:w="1318" w:type="dxa"/>
            <w:tcBorders>
              <w:top w:val="single" w:sz="6" w:space="0" w:color="auto"/>
              <w:left w:val="nil"/>
              <w:bottom w:val="single" w:sz="4" w:space="0" w:color="auto"/>
              <w:right w:val="nil"/>
            </w:tcBorders>
            <w:noWrap/>
            <w:hideMark/>
          </w:tcPr>
          <w:p w14:paraId="231424D4" w14:textId="72AA0CFC" w:rsidR="008B77DF" w:rsidRDefault="008B77DF" w:rsidP="00811F30">
            <w:pPr>
              <w:ind w:left="28"/>
              <w:jc w:val="center"/>
              <w:rPr>
                <w:rFonts w:ascii="Times" w:hAnsi="Times"/>
                <w:iCs/>
                <w:color w:val="000000"/>
                <w:sz w:val="20"/>
              </w:rPr>
            </w:pPr>
            <w:r>
              <w:rPr>
                <w:rFonts w:ascii="Times" w:eastAsiaTheme="minorEastAsia" w:hAnsi="Times" w:hint="eastAsia"/>
                <w:iCs/>
                <w:color w:val="000000"/>
                <w:sz w:val="20"/>
                <w:lang w:eastAsia="zh-CN"/>
              </w:rPr>
              <w:t>Subhead</w:t>
            </w:r>
          </w:p>
        </w:tc>
        <w:tc>
          <w:tcPr>
            <w:tcW w:w="612" w:type="dxa"/>
            <w:tcBorders>
              <w:top w:val="single" w:sz="6" w:space="0" w:color="auto"/>
              <w:left w:val="nil"/>
              <w:bottom w:val="single" w:sz="4" w:space="0" w:color="auto"/>
              <w:right w:val="nil"/>
            </w:tcBorders>
            <w:noWrap/>
            <w:hideMark/>
          </w:tcPr>
          <w:p w14:paraId="56D597CE" w14:textId="775317B3" w:rsidR="008B77DF" w:rsidRDefault="008B77DF" w:rsidP="00811F30">
            <w:pPr>
              <w:ind w:left="28"/>
              <w:jc w:val="center"/>
              <w:rPr>
                <w:rFonts w:ascii="Times" w:hAnsi="Times"/>
                <w:i/>
                <w:iCs/>
                <w:color w:val="000000"/>
                <w:sz w:val="20"/>
              </w:rPr>
            </w:pPr>
          </w:p>
        </w:tc>
        <w:tc>
          <w:tcPr>
            <w:tcW w:w="1522" w:type="dxa"/>
            <w:tcBorders>
              <w:top w:val="single" w:sz="6" w:space="0" w:color="auto"/>
              <w:left w:val="nil"/>
              <w:bottom w:val="single" w:sz="4" w:space="0" w:color="auto"/>
              <w:right w:val="nil"/>
            </w:tcBorders>
            <w:noWrap/>
          </w:tcPr>
          <w:p w14:paraId="5B2D9BEA" w14:textId="0A4CC2CE" w:rsidR="008B77DF" w:rsidRDefault="008B77DF" w:rsidP="00811F30">
            <w:pPr>
              <w:ind w:left="28"/>
              <w:jc w:val="center"/>
              <w:rPr>
                <w:rFonts w:ascii="Times" w:hAnsi="Times"/>
                <w:iCs/>
                <w:color w:val="000000"/>
                <w:sz w:val="20"/>
              </w:rPr>
            </w:pPr>
          </w:p>
        </w:tc>
        <w:tc>
          <w:tcPr>
            <w:tcW w:w="951" w:type="dxa"/>
            <w:tcBorders>
              <w:top w:val="single" w:sz="6" w:space="0" w:color="auto"/>
              <w:left w:val="nil"/>
              <w:bottom w:val="single" w:sz="4" w:space="0" w:color="auto"/>
              <w:right w:val="nil"/>
            </w:tcBorders>
            <w:noWrap/>
          </w:tcPr>
          <w:p w14:paraId="7FC3574A" w14:textId="7004FC37" w:rsidR="008B77DF" w:rsidRDefault="008B77DF" w:rsidP="00811F30">
            <w:pPr>
              <w:ind w:left="28"/>
              <w:jc w:val="center"/>
              <w:rPr>
                <w:rFonts w:ascii="Times" w:hAnsi="Times"/>
                <w:bCs/>
                <w:i/>
                <w:sz w:val="20"/>
                <w:u w:val="single"/>
              </w:rPr>
            </w:pPr>
          </w:p>
        </w:tc>
      </w:tr>
      <w:tr w:rsidR="008B77DF" w14:paraId="13268535" w14:textId="77777777" w:rsidTr="00954F81">
        <w:trPr>
          <w:trHeight w:val="255"/>
          <w:jc w:val="center"/>
        </w:trPr>
        <w:tc>
          <w:tcPr>
            <w:tcW w:w="999" w:type="dxa"/>
            <w:tcBorders>
              <w:top w:val="single" w:sz="4" w:space="0" w:color="auto"/>
              <w:left w:val="nil"/>
              <w:bottom w:val="nil"/>
              <w:right w:val="nil"/>
            </w:tcBorders>
            <w:noWrap/>
            <w:vAlign w:val="bottom"/>
            <w:hideMark/>
          </w:tcPr>
          <w:p w14:paraId="77D1BC5B" w14:textId="192C6079" w:rsidR="008B77DF" w:rsidRPr="00954F81" w:rsidRDefault="008B77DF" w:rsidP="00811F30">
            <w:pPr>
              <w:ind w:left="28"/>
              <w:rPr>
                <w:rFonts w:ascii="Times" w:eastAsiaTheme="minorEastAsia" w:hAnsi="Times"/>
                <w:b/>
                <w:iCs/>
                <w:color w:val="000000"/>
                <w:sz w:val="20"/>
                <w:lang w:eastAsia="zh-CN"/>
              </w:rPr>
            </w:pPr>
            <w:r>
              <w:rPr>
                <w:rFonts w:ascii="Times" w:hAnsi="Times"/>
                <w:b/>
                <w:iCs/>
                <w:color w:val="000000"/>
                <w:sz w:val="20"/>
              </w:rPr>
              <w:t>F</w:t>
            </w:r>
            <w:r w:rsidR="00954F81">
              <w:rPr>
                <w:rFonts w:ascii="Times" w:eastAsiaTheme="minorEastAsia" w:hAnsi="Times" w:hint="eastAsia"/>
                <w:b/>
                <w:iCs/>
                <w:color w:val="000000"/>
                <w:sz w:val="20"/>
                <w:lang w:eastAsia="zh-CN"/>
              </w:rPr>
              <w:t>1</w:t>
            </w:r>
          </w:p>
        </w:tc>
        <w:tc>
          <w:tcPr>
            <w:tcW w:w="1070" w:type="dxa"/>
            <w:tcBorders>
              <w:top w:val="single" w:sz="4" w:space="0" w:color="auto"/>
              <w:left w:val="nil"/>
              <w:bottom w:val="nil"/>
              <w:right w:val="nil"/>
            </w:tcBorders>
            <w:noWrap/>
            <w:vAlign w:val="bottom"/>
            <w:hideMark/>
          </w:tcPr>
          <w:p w14:paraId="4433E465" w14:textId="77777777" w:rsidR="008B77DF" w:rsidRDefault="008B77DF" w:rsidP="00811F30">
            <w:pPr>
              <w:ind w:left="28"/>
              <w:jc w:val="center"/>
              <w:rPr>
                <w:rFonts w:ascii="Times" w:hAnsi="Times"/>
                <w:iCs/>
                <w:color w:val="000000"/>
                <w:sz w:val="20"/>
              </w:rPr>
            </w:pPr>
            <w:r>
              <w:rPr>
                <w:rFonts w:ascii="Times" w:hAnsi="Times"/>
                <w:iCs/>
                <w:color w:val="000000"/>
                <w:sz w:val="20"/>
              </w:rPr>
              <w:t>1.143</w:t>
            </w:r>
          </w:p>
        </w:tc>
        <w:tc>
          <w:tcPr>
            <w:tcW w:w="773" w:type="dxa"/>
            <w:tcBorders>
              <w:top w:val="single" w:sz="4" w:space="0" w:color="auto"/>
              <w:left w:val="nil"/>
              <w:bottom w:val="nil"/>
              <w:right w:val="nil"/>
            </w:tcBorders>
            <w:noWrap/>
            <w:vAlign w:val="bottom"/>
            <w:hideMark/>
          </w:tcPr>
          <w:p w14:paraId="15CDE1EB" w14:textId="77777777" w:rsidR="008B77DF" w:rsidRDefault="008B77DF" w:rsidP="00811F30">
            <w:pPr>
              <w:ind w:left="28"/>
              <w:jc w:val="center"/>
              <w:rPr>
                <w:rFonts w:ascii="Times" w:hAnsi="Times"/>
                <w:iCs/>
                <w:color w:val="000000"/>
                <w:sz w:val="20"/>
              </w:rPr>
            </w:pPr>
            <w:r>
              <w:rPr>
                <w:rFonts w:ascii="Times" w:hAnsi="Times"/>
                <w:iCs/>
                <w:color w:val="000000"/>
                <w:sz w:val="20"/>
              </w:rPr>
              <w:t>0.285</w:t>
            </w:r>
          </w:p>
        </w:tc>
        <w:tc>
          <w:tcPr>
            <w:tcW w:w="1318" w:type="dxa"/>
            <w:tcBorders>
              <w:top w:val="single" w:sz="4" w:space="0" w:color="auto"/>
              <w:left w:val="nil"/>
              <w:bottom w:val="nil"/>
              <w:right w:val="nil"/>
            </w:tcBorders>
            <w:noWrap/>
            <w:vAlign w:val="bottom"/>
            <w:hideMark/>
          </w:tcPr>
          <w:p w14:paraId="1660A514" w14:textId="77777777" w:rsidR="008B77DF" w:rsidRDefault="008B77DF" w:rsidP="00811F30">
            <w:pPr>
              <w:ind w:left="28"/>
              <w:jc w:val="center"/>
              <w:rPr>
                <w:rFonts w:ascii="Times" w:hAnsi="Times"/>
                <w:iCs/>
                <w:color w:val="000000"/>
                <w:sz w:val="20"/>
              </w:rPr>
            </w:pPr>
            <w:r>
              <w:rPr>
                <w:rFonts w:ascii="Times" w:hAnsi="Times"/>
                <w:iCs/>
                <w:color w:val="000000"/>
                <w:sz w:val="20"/>
              </w:rPr>
              <w:t>0.286</w:t>
            </w:r>
          </w:p>
        </w:tc>
        <w:tc>
          <w:tcPr>
            <w:tcW w:w="612" w:type="dxa"/>
            <w:tcBorders>
              <w:top w:val="single" w:sz="4" w:space="0" w:color="auto"/>
              <w:left w:val="nil"/>
              <w:bottom w:val="nil"/>
              <w:right w:val="nil"/>
            </w:tcBorders>
            <w:noWrap/>
            <w:vAlign w:val="bottom"/>
          </w:tcPr>
          <w:p w14:paraId="14A9A64B" w14:textId="00EBA963" w:rsidR="008B77DF" w:rsidRDefault="008B77DF" w:rsidP="00811F30">
            <w:pPr>
              <w:ind w:left="28"/>
              <w:jc w:val="center"/>
              <w:rPr>
                <w:rFonts w:ascii="Times" w:hAnsi="Times"/>
                <w:iCs/>
                <w:color w:val="000000"/>
                <w:sz w:val="20"/>
              </w:rPr>
            </w:pPr>
          </w:p>
        </w:tc>
        <w:tc>
          <w:tcPr>
            <w:tcW w:w="1522" w:type="dxa"/>
            <w:tcBorders>
              <w:top w:val="single" w:sz="4" w:space="0" w:color="auto"/>
              <w:left w:val="nil"/>
              <w:bottom w:val="nil"/>
              <w:right w:val="nil"/>
            </w:tcBorders>
            <w:noWrap/>
            <w:vAlign w:val="bottom"/>
          </w:tcPr>
          <w:p w14:paraId="4B5D3D4C" w14:textId="73619059" w:rsidR="008B77DF" w:rsidRDefault="008B77DF" w:rsidP="00811F30">
            <w:pPr>
              <w:ind w:left="28"/>
              <w:jc w:val="center"/>
              <w:rPr>
                <w:rFonts w:ascii="Times" w:hAnsi="Times"/>
                <w:iCs/>
                <w:color w:val="000000"/>
                <w:sz w:val="20"/>
              </w:rPr>
            </w:pPr>
          </w:p>
        </w:tc>
        <w:tc>
          <w:tcPr>
            <w:tcW w:w="951" w:type="dxa"/>
            <w:tcBorders>
              <w:top w:val="single" w:sz="4" w:space="0" w:color="auto"/>
              <w:left w:val="nil"/>
              <w:bottom w:val="nil"/>
              <w:right w:val="nil"/>
            </w:tcBorders>
            <w:noWrap/>
            <w:vAlign w:val="bottom"/>
          </w:tcPr>
          <w:p w14:paraId="53057356" w14:textId="3DDA1B99" w:rsidR="008B77DF" w:rsidRDefault="008B77DF" w:rsidP="00811F30">
            <w:pPr>
              <w:ind w:left="28"/>
              <w:jc w:val="center"/>
              <w:rPr>
                <w:rFonts w:ascii="Times" w:hAnsi="Times"/>
                <w:iCs/>
                <w:color w:val="000000"/>
                <w:sz w:val="20"/>
              </w:rPr>
            </w:pPr>
          </w:p>
        </w:tc>
      </w:tr>
      <w:tr w:rsidR="008B77DF" w14:paraId="5C740499" w14:textId="77777777" w:rsidTr="00954F81">
        <w:trPr>
          <w:trHeight w:val="255"/>
          <w:jc w:val="center"/>
        </w:trPr>
        <w:tc>
          <w:tcPr>
            <w:tcW w:w="999" w:type="dxa"/>
            <w:noWrap/>
            <w:vAlign w:val="bottom"/>
            <w:hideMark/>
          </w:tcPr>
          <w:p w14:paraId="47D1095C" w14:textId="324116FE" w:rsidR="008B77DF" w:rsidRPr="00954F81" w:rsidRDefault="008B77DF" w:rsidP="00811F30">
            <w:pPr>
              <w:ind w:left="28"/>
              <w:rPr>
                <w:rFonts w:ascii="Times" w:eastAsiaTheme="minorEastAsia" w:hAnsi="Times"/>
                <w:b/>
                <w:iCs/>
                <w:color w:val="000000"/>
                <w:sz w:val="20"/>
                <w:lang w:eastAsia="zh-CN"/>
              </w:rPr>
            </w:pPr>
            <w:r>
              <w:rPr>
                <w:rFonts w:ascii="Times" w:hAnsi="Times"/>
                <w:b/>
                <w:iCs/>
                <w:color w:val="000000"/>
                <w:sz w:val="20"/>
              </w:rPr>
              <w:t>F</w:t>
            </w:r>
            <w:r w:rsidR="00954F81">
              <w:rPr>
                <w:rFonts w:ascii="Times" w:eastAsiaTheme="minorEastAsia" w:hAnsi="Times" w:hint="eastAsia"/>
                <w:b/>
                <w:iCs/>
                <w:color w:val="000000"/>
                <w:sz w:val="20"/>
                <w:lang w:eastAsia="zh-CN"/>
              </w:rPr>
              <w:t>2</w:t>
            </w:r>
          </w:p>
        </w:tc>
        <w:tc>
          <w:tcPr>
            <w:tcW w:w="1070" w:type="dxa"/>
            <w:noWrap/>
            <w:vAlign w:val="bottom"/>
            <w:hideMark/>
          </w:tcPr>
          <w:p w14:paraId="3960F6B9" w14:textId="77777777" w:rsidR="008B77DF" w:rsidRDefault="008B77DF" w:rsidP="00811F30">
            <w:pPr>
              <w:ind w:left="28"/>
              <w:jc w:val="center"/>
              <w:rPr>
                <w:rFonts w:ascii="Times" w:hAnsi="Times"/>
                <w:iCs/>
                <w:color w:val="000000"/>
                <w:sz w:val="20"/>
              </w:rPr>
            </w:pPr>
            <w:r>
              <w:rPr>
                <w:rFonts w:ascii="Times" w:hAnsi="Times"/>
                <w:iCs/>
                <w:color w:val="000000"/>
                <w:sz w:val="20"/>
              </w:rPr>
              <w:t>1.143</w:t>
            </w:r>
          </w:p>
        </w:tc>
        <w:tc>
          <w:tcPr>
            <w:tcW w:w="773" w:type="dxa"/>
            <w:noWrap/>
            <w:vAlign w:val="bottom"/>
            <w:hideMark/>
          </w:tcPr>
          <w:p w14:paraId="57E5EB0D" w14:textId="77777777" w:rsidR="008B77DF" w:rsidRDefault="008B77DF" w:rsidP="00811F30">
            <w:pPr>
              <w:ind w:left="28"/>
              <w:jc w:val="center"/>
              <w:rPr>
                <w:rFonts w:ascii="Times" w:hAnsi="Times"/>
                <w:iCs/>
                <w:color w:val="000000"/>
                <w:sz w:val="20"/>
              </w:rPr>
            </w:pPr>
            <w:r>
              <w:rPr>
                <w:rFonts w:ascii="Times" w:hAnsi="Times"/>
                <w:iCs/>
                <w:color w:val="000000"/>
                <w:sz w:val="20"/>
              </w:rPr>
              <w:t>0.285</w:t>
            </w:r>
          </w:p>
        </w:tc>
        <w:tc>
          <w:tcPr>
            <w:tcW w:w="1318" w:type="dxa"/>
            <w:noWrap/>
            <w:vAlign w:val="bottom"/>
            <w:hideMark/>
          </w:tcPr>
          <w:p w14:paraId="2A773561" w14:textId="77777777" w:rsidR="008B77DF" w:rsidRDefault="008B77DF" w:rsidP="00811F30">
            <w:pPr>
              <w:ind w:left="28"/>
              <w:jc w:val="center"/>
              <w:rPr>
                <w:rFonts w:ascii="Times" w:hAnsi="Times"/>
                <w:iCs/>
                <w:color w:val="000000"/>
                <w:sz w:val="20"/>
              </w:rPr>
            </w:pPr>
            <w:r>
              <w:rPr>
                <w:rFonts w:ascii="Times" w:hAnsi="Times"/>
                <w:iCs/>
                <w:color w:val="000000"/>
                <w:sz w:val="20"/>
              </w:rPr>
              <w:t>0.067</w:t>
            </w:r>
          </w:p>
        </w:tc>
        <w:tc>
          <w:tcPr>
            <w:tcW w:w="612" w:type="dxa"/>
            <w:noWrap/>
            <w:vAlign w:val="bottom"/>
          </w:tcPr>
          <w:p w14:paraId="3A47940B" w14:textId="0F67E16A" w:rsidR="008B77DF" w:rsidRDefault="008B77DF" w:rsidP="00811F30">
            <w:pPr>
              <w:ind w:left="28"/>
              <w:jc w:val="center"/>
              <w:rPr>
                <w:rFonts w:ascii="Times" w:hAnsi="Times"/>
                <w:iCs/>
                <w:color w:val="000000"/>
                <w:sz w:val="20"/>
              </w:rPr>
            </w:pPr>
          </w:p>
        </w:tc>
        <w:tc>
          <w:tcPr>
            <w:tcW w:w="1522" w:type="dxa"/>
            <w:noWrap/>
            <w:vAlign w:val="bottom"/>
          </w:tcPr>
          <w:p w14:paraId="6707409C" w14:textId="547B0B28" w:rsidR="008B77DF" w:rsidRDefault="008B77DF" w:rsidP="00811F30">
            <w:pPr>
              <w:ind w:left="28"/>
              <w:jc w:val="center"/>
              <w:rPr>
                <w:rFonts w:ascii="Times" w:hAnsi="Times"/>
                <w:iCs/>
                <w:color w:val="000000"/>
                <w:sz w:val="20"/>
              </w:rPr>
            </w:pPr>
          </w:p>
        </w:tc>
        <w:tc>
          <w:tcPr>
            <w:tcW w:w="951" w:type="dxa"/>
            <w:noWrap/>
            <w:vAlign w:val="bottom"/>
          </w:tcPr>
          <w:p w14:paraId="1C469FFA" w14:textId="6BCDE299" w:rsidR="008B77DF" w:rsidRDefault="008B77DF" w:rsidP="00811F30">
            <w:pPr>
              <w:ind w:left="28"/>
              <w:jc w:val="center"/>
              <w:rPr>
                <w:rFonts w:ascii="Times" w:hAnsi="Times"/>
                <w:iCs/>
                <w:color w:val="000000"/>
                <w:sz w:val="20"/>
              </w:rPr>
            </w:pPr>
          </w:p>
        </w:tc>
      </w:tr>
      <w:tr w:rsidR="008B77DF" w14:paraId="23F67A99" w14:textId="77777777" w:rsidTr="00954F81">
        <w:trPr>
          <w:trHeight w:val="68"/>
          <w:jc w:val="center"/>
        </w:trPr>
        <w:tc>
          <w:tcPr>
            <w:tcW w:w="999" w:type="dxa"/>
            <w:tcBorders>
              <w:bottom w:val="single" w:sz="4" w:space="0" w:color="auto"/>
            </w:tcBorders>
            <w:noWrap/>
            <w:vAlign w:val="bottom"/>
          </w:tcPr>
          <w:p w14:paraId="69E1460F" w14:textId="4F4B622C" w:rsidR="008B77DF" w:rsidRPr="00954F81" w:rsidRDefault="008B77DF" w:rsidP="00811F30">
            <w:pPr>
              <w:ind w:left="28"/>
              <w:rPr>
                <w:rFonts w:ascii="Times" w:hAnsi="Times"/>
                <w:b/>
                <w:iCs/>
                <w:color w:val="000000"/>
                <w:sz w:val="20"/>
              </w:rPr>
            </w:pPr>
          </w:p>
        </w:tc>
        <w:tc>
          <w:tcPr>
            <w:tcW w:w="1070" w:type="dxa"/>
            <w:tcBorders>
              <w:bottom w:val="single" w:sz="4" w:space="0" w:color="auto"/>
            </w:tcBorders>
            <w:noWrap/>
            <w:vAlign w:val="bottom"/>
          </w:tcPr>
          <w:p w14:paraId="02499D8C" w14:textId="47E8F6A8" w:rsidR="008B77DF" w:rsidRPr="00954F81" w:rsidRDefault="008B77DF" w:rsidP="00811F30">
            <w:pPr>
              <w:ind w:left="28"/>
              <w:jc w:val="center"/>
              <w:rPr>
                <w:rFonts w:ascii="Times" w:hAnsi="Times"/>
                <w:b/>
                <w:iCs/>
                <w:color w:val="000000"/>
                <w:sz w:val="20"/>
              </w:rPr>
            </w:pPr>
          </w:p>
        </w:tc>
        <w:tc>
          <w:tcPr>
            <w:tcW w:w="773" w:type="dxa"/>
            <w:tcBorders>
              <w:bottom w:val="single" w:sz="4" w:space="0" w:color="auto"/>
            </w:tcBorders>
            <w:noWrap/>
            <w:vAlign w:val="bottom"/>
          </w:tcPr>
          <w:p w14:paraId="5D2DAD25" w14:textId="112EB52B" w:rsidR="008B77DF" w:rsidRPr="00954F81" w:rsidRDefault="008B77DF" w:rsidP="00811F30">
            <w:pPr>
              <w:ind w:left="28"/>
              <w:jc w:val="center"/>
              <w:rPr>
                <w:rFonts w:ascii="Times" w:hAnsi="Times"/>
                <w:b/>
                <w:iCs/>
                <w:color w:val="000000"/>
                <w:sz w:val="20"/>
              </w:rPr>
            </w:pPr>
          </w:p>
        </w:tc>
        <w:tc>
          <w:tcPr>
            <w:tcW w:w="1318" w:type="dxa"/>
            <w:tcBorders>
              <w:bottom w:val="single" w:sz="4" w:space="0" w:color="auto"/>
            </w:tcBorders>
            <w:noWrap/>
            <w:vAlign w:val="bottom"/>
          </w:tcPr>
          <w:p w14:paraId="3C584181" w14:textId="49C1217E" w:rsidR="008B77DF" w:rsidRPr="00954F81" w:rsidRDefault="008B77DF" w:rsidP="00811F30">
            <w:pPr>
              <w:ind w:left="28"/>
              <w:jc w:val="center"/>
              <w:rPr>
                <w:rFonts w:ascii="Times" w:hAnsi="Times"/>
                <w:b/>
                <w:iCs/>
                <w:color w:val="000000"/>
                <w:sz w:val="20"/>
              </w:rPr>
            </w:pPr>
          </w:p>
        </w:tc>
        <w:tc>
          <w:tcPr>
            <w:tcW w:w="612" w:type="dxa"/>
            <w:tcBorders>
              <w:bottom w:val="single" w:sz="4" w:space="0" w:color="auto"/>
            </w:tcBorders>
            <w:noWrap/>
            <w:vAlign w:val="bottom"/>
          </w:tcPr>
          <w:p w14:paraId="20D5D346" w14:textId="74B5A3A0" w:rsidR="008B77DF" w:rsidRPr="00954F81" w:rsidRDefault="008B77DF" w:rsidP="00811F30">
            <w:pPr>
              <w:ind w:left="28"/>
              <w:jc w:val="center"/>
              <w:rPr>
                <w:rFonts w:ascii="Times" w:hAnsi="Times"/>
                <w:b/>
                <w:iCs/>
                <w:color w:val="000000"/>
                <w:sz w:val="20"/>
              </w:rPr>
            </w:pPr>
          </w:p>
        </w:tc>
        <w:tc>
          <w:tcPr>
            <w:tcW w:w="1522" w:type="dxa"/>
            <w:tcBorders>
              <w:bottom w:val="single" w:sz="4" w:space="0" w:color="auto"/>
            </w:tcBorders>
            <w:noWrap/>
            <w:vAlign w:val="bottom"/>
          </w:tcPr>
          <w:p w14:paraId="4616DD00" w14:textId="5C1A36D0" w:rsidR="008B77DF" w:rsidRPr="00954F81" w:rsidRDefault="008B77DF" w:rsidP="00811F30">
            <w:pPr>
              <w:ind w:left="28"/>
              <w:jc w:val="center"/>
              <w:rPr>
                <w:rFonts w:ascii="Times" w:hAnsi="Times"/>
                <w:b/>
                <w:iCs/>
                <w:color w:val="000000"/>
                <w:sz w:val="20"/>
              </w:rPr>
            </w:pPr>
          </w:p>
        </w:tc>
        <w:tc>
          <w:tcPr>
            <w:tcW w:w="951" w:type="dxa"/>
            <w:tcBorders>
              <w:bottom w:val="single" w:sz="4" w:space="0" w:color="auto"/>
            </w:tcBorders>
            <w:noWrap/>
            <w:vAlign w:val="bottom"/>
          </w:tcPr>
          <w:p w14:paraId="76292828" w14:textId="1F3F57DB" w:rsidR="008B77DF" w:rsidRPr="00954F81" w:rsidRDefault="008B77DF" w:rsidP="00811F30">
            <w:pPr>
              <w:ind w:left="28"/>
              <w:jc w:val="center"/>
              <w:rPr>
                <w:rFonts w:ascii="Times" w:hAnsi="Times"/>
                <w:b/>
                <w:iCs/>
                <w:color w:val="000000"/>
                <w:sz w:val="20"/>
              </w:rPr>
            </w:pPr>
          </w:p>
        </w:tc>
      </w:tr>
    </w:tbl>
    <w:p w14:paraId="56978D29" w14:textId="2DE1E095" w:rsidR="00040C45" w:rsidRDefault="00040C45">
      <w:pPr>
        <w:pStyle w:val="a3"/>
        <w:spacing w:before="11"/>
        <w:ind w:left="0" w:right="0"/>
        <w:jc w:val="left"/>
        <w:rPr>
          <w:sz w:val="27"/>
        </w:rPr>
      </w:pPr>
    </w:p>
    <w:p w14:paraId="4919FA67" w14:textId="45722C92" w:rsidR="00040C45" w:rsidRPr="00954F81" w:rsidRDefault="00954F81" w:rsidP="00954F81">
      <w:pPr>
        <w:pStyle w:val="1"/>
        <w:numPr>
          <w:ilvl w:val="0"/>
          <w:numId w:val="3"/>
        </w:numPr>
        <w:tabs>
          <w:tab w:val="left" w:pos="398"/>
        </w:tabs>
        <w:spacing w:before="178" w:line="204" w:lineRule="auto"/>
        <w:ind w:right="937"/>
        <w:jc w:val="left"/>
      </w:pPr>
      <w:bookmarkStart w:id="7" w:name="The_effect_of_grassy_terrain_on_motor_cu"/>
      <w:bookmarkStart w:id="8" w:name="Experimental_Analysis"/>
      <w:bookmarkEnd w:id="7"/>
      <w:bookmarkEnd w:id="8"/>
      <w:r w:rsidRPr="00954F81">
        <w:t>PREPARE YOUR PAPER BEFORE TYLING</w:t>
      </w:r>
    </w:p>
    <w:p w14:paraId="1C9A4335" w14:textId="77777777" w:rsidR="00954F81" w:rsidRPr="00954F81" w:rsidRDefault="00954F81" w:rsidP="00954F81">
      <w:pPr>
        <w:pStyle w:val="a3"/>
      </w:pPr>
      <w:r>
        <w:t>Before you begin to format your paper, first write and save the content as a separate text file. Complete all content and organizational editing before formatting. Please note sections A-C below for more information on proofreading, spelling and grammar.</w:t>
      </w:r>
    </w:p>
    <w:p w14:paraId="6510FE6D" w14:textId="77777777" w:rsidR="00954F81" w:rsidRPr="00954F81" w:rsidRDefault="00954F81" w:rsidP="00954F81">
      <w:pPr>
        <w:pStyle w:val="a3"/>
        <w:spacing w:line="213" w:lineRule="auto"/>
        <w:ind w:firstLine="300"/>
        <w:jc w:val="left"/>
        <w:rPr>
          <w:w w:val="95"/>
        </w:rPr>
      </w:pPr>
      <w:r w:rsidRPr="00954F81">
        <w:rPr>
          <w:w w:val="95"/>
        </w:rP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57FD81F3" w14:textId="77777777" w:rsidR="00954F81" w:rsidRPr="00954F81" w:rsidRDefault="00954F81" w:rsidP="00954F81">
      <w:pPr>
        <w:pStyle w:val="a3"/>
        <w:spacing w:line="213" w:lineRule="auto"/>
        <w:ind w:firstLine="300"/>
        <w:jc w:val="left"/>
        <w:rPr>
          <w:w w:val="95"/>
        </w:rPr>
      </w:pPr>
    </w:p>
    <w:p w14:paraId="336F25C3" w14:textId="77777777" w:rsidR="00954F81" w:rsidRPr="00954F81" w:rsidRDefault="00954F81" w:rsidP="00954F81">
      <w:pPr>
        <w:pStyle w:val="a3"/>
        <w:spacing w:line="213" w:lineRule="auto"/>
        <w:ind w:firstLine="300"/>
        <w:jc w:val="left"/>
        <w:rPr>
          <w:w w:val="95"/>
        </w:rPr>
      </w:pPr>
      <w:r w:rsidRPr="00954F81">
        <w:rPr>
          <w:w w:val="95"/>
        </w:rPr>
        <w:t>A. Abbreviations and Acronyms</w:t>
      </w:r>
    </w:p>
    <w:p w14:paraId="4A08858D" w14:textId="77777777" w:rsidR="00954F81" w:rsidRPr="00954F81" w:rsidRDefault="00954F81" w:rsidP="00954F81">
      <w:pPr>
        <w:pStyle w:val="a3"/>
        <w:spacing w:line="213" w:lineRule="auto"/>
        <w:ind w:firstLine="300"/>
        <w:jc w:val="left"/>
        <w:rPr>
          <w:w w:val="95"/>
        </w:rPr>
      </w:pPr>
    </w:p>
    <w:p w14:paraId="43F858A6" w14:textId="77777777" w:rsidR="00954F81" w:rsidRPr="00954F81" w:rsidRDefault="00954F81" w:rsidP="00954F81">
      <w:pPr>
        <w:pStyle w:val="a3"/>
        <w:spacing w:line="213" w:lineRule="auto"/>
        <w:ind w:firstLine="300"/>
        <w:jc w:val="left"/>
        <w:rPr>
          <w:w w:val="95"/>
        </w:rPr>
      </w:pPr>
      <w:r w:rsidRPr="00954F81">
        <w:rPr>
          <w:w w:val="95"/>
        </w:rPr>
        <w:t xml:space="preserve">Define abbreviations and acronyms the first time they are used in the text, even after they have been defined in the abstract. Abbreviations such as IEEE, SI, MKS, CGS, </w:t>
      </w:r>
      <w:proofErr w:type="spellStart"/>
      <w:r w:rsidRPr="00954F81">
        <w:rPr>
          <w:w w:val="95"/>
        </w:rPr>
        <w:t>sc</w:t>
      </w:r>
      <w:proofErr w:type="spellEnd"/>
      <w:r w:rsidRPr="00954F81">
        <w:rPr>
          <w:w w:val="95"/>
        </w:rPr>
        <w:t>, dc, and rms do not have to be defined. Do not use abbreviations in the title or heads unless they are unavoidable.</w:t>
      </w:r>
    </w:p>
    <w:p w14:paraId="296DBDC2" w14:textId="77777777" w:rsidR="00954F81" w:rsidRPr="00954F81" w:rsidRDefault="00954F81" w:rsidP="00954F81">
      <w:pPr>
        <w:pStyle w:val="a3"/>
        <w:spacing w:line="213" w:lineRule="auto"/>
        <w:ind w:firstLine="300"/>
        <w:jc w:val="left"/>
        <w:rPr>
          <w:w w:val="95"/>
        </w:rPr>
      </w:pPr>
    </w:p>
    <w:p w14:paraId="72159311" w14:textId="77777777" w:rsidR="00954F81" w:rsidRPr="00954F81" w:rsidRDefault="00954F81" w:rsidP="00954F81">
      <w:pPr>
        <w:pStyle w:val="a3"/>
        <w:spacing w:line="213" w:lineRule="auto"/>
        <w:ind w:firstLine="300"/>
        <w:jc w:val="left"/>
        <w:rPr>
          <w:w w:val="95"/>
        </w:rPr>
      </w:pPr>
      <w:r w:rsidRPr="00954F81">
        <w:rPr>
          <w:w w:val="95"/>
        </w:rPr>
        <w:t>B. Units</w:t>
      </w:r>
    </w:p>
    <w:p w14:paraId="40B7D9FA" w14:textId="77777777" w:rsidR="00954F81" w:rsidRPr="00954F81" w:rsidRDefault="00954F81" w:rsidP="00954F81">
      <w:pPr>
        <w:pStyle w:val="a3"/>
        <w:spacing w:line="213" w:lineRule="auto"/>
        <w:ind w:firstLine="300"/>
        <w:jc w:val="left"/>
        <w:rPr>
          <w:w w:val="95"/>
        </w:rPr>
      </w:pPr>
    </w:p>
    <w:p w14:paraId="68322DC0" w14:textId="77777777" w:rsidR="00954F81" w:rsidRPr="00954F81" w:rsidRDefault="00954F81" w:rsidP="00954F81">
      <w:pPr>
        <w:pStyle w:val="a3"/>
        <w:spacing w:line="213" w:lineRule="auto"/>
        <w:ind w:firstLine="300"/>
        <w:jc w:val="left"/>
        <w:rPr>
          <w:w w:val="95"/>
        </w:rPr>
      </w:pPr>
      <w:r w:rsidRPr="00954F81">
        <w:rPr>
          <w:w w:val="95"/>
        </w:rPr>
        <w:t>• Use either SI (MKS) or CGS as primary units. (SI units are encouraged.) English units may be used as secondary units (in parentheses). An exception would be the use of English units as identifiers in trade, such as “3.5-inch disk drive”.</w:t>
      </w:r>
    </w:p>
    <w:p w14:paraId="68120819" w14:textId="77777777" w:rsidR="00954F81" w:rsidRPr="00954F81" w:rsidRDefault="00954F81" w:rsidP="00954F81">
      <w:pPr>
        <w:pStyle w:val="a3"/>
        <w:spacing w:line="213" w:lineRule="auto"/>
        <w:ind w:firstLine="300"/>
        <w:jc w:val="left"/>
        <w:rPr>
          <w:w w:val="95"/>
        </w:rPr>
      </w:pPr>
    </w:p>
    <w:p w14:paraId="16CD8FC2" w14:textId="77777777" w:rsidR="00954F81" w:rsidRPr="00954F81" w:rsidRDefault="00954F81" w:rsidP="00954F81">
      <w:pPr>
        <w:pStyle w:val="a3"/>
        <w:spacing w:line="213" w:lineRule="auto"/>
        <w:ind w:firstLine="300"/>
        <w:jc w:val="left"/>
        <w:rPr>
          <w:w w:val="95"/>
        </w:rPr>
      </w:pPr>
      <w:r w:rsidRPr="00954F81">
        <w:rPr>
          <w:w w:val="95"/>
        </w:rPr>
        <w:t xml:space="preserve">• Avoid combining SI and CGS units, such as current in amperes and magnetic field in </w:t>
      </w:r>
      <w:proofErr w:type="spellStart"/>
      <w:r w:rsidRPr="00954F81">
        <w:rPr>
          <w:w w:val="95"/>
        </w:rPr>
        <w:t>oersteds</w:t>
      </w:r>
      <w:proofErr w:type="spellEnd"/>
      <w:r w:rsidRPr="00954F81">
        <w:rPr>
          <w:w w:val="95"/>
        </w:rPr>
        <w:t>. This often leads to confusion because equations do not balance dimensionally. If you must use mixed units, clearly state the units for each quantity that you use in an equation.</w:t>
      </w:r>
    </w:p>
    <w:p w14:paraId="6710D5CC" w14:textId="77777777" w:rsidR="00954F81" w:rsidRPr="00954F81" w:rsidRDefault="00954F81" w:rsidP="00954F81">
      <w:pPr>
        <w:pStyle w:val="a3"/>
        <w:spacing w:line="213" w:lineRule="auto"/>
        <w:ind w:firstLine="300"/>
        <w:jc w:val="left"/>
        <w:rPr>
          <w:w w:val="95"/>
        </w:rPr>
      </w:pPr>
    </w:p>
    <w:p w14:paraId="0BE6E887" w14:textId="77777777" w:rsidR="00954F81" w:rsidRPr="00954F81" w:rsidRDefault="00954F81" w:rsidP="00954F81">
      <w:pPr>
        <w:pStyle w:val="a3"/>
        <w:spacing w:line="213" w:lineRule="auto"/>
        <w:ind w:firstLine="300"/>
        <w:jc w:val="left"/>
        <w:rPr>
          <w:w w:val="95"/>
        </w:rPr>
      </w:pPr>
      <w:r w:rsidRPr="00954F81">
        <w:rPr>
          <w:w w:val="95"/>
        </w:rPr>
        <w:t>• Do not mix complete spellings and abbreviations of units: “Wb/m2” or “</w:t>
      </w:r>
      <w:proofErr w:type="spellStart"/>
      <w:r w:rsidRPr="00954F81">
        <w:rPr>
          <w:w w:val="95"/>
        </w:rPr>
        <w:t>webers</w:t>
      </w:r>
      <w:proofErr w:type="spellEnd"/>
      <w:r w:rsidRPr="00954F81">
        <w:rPr>
          <w:w w:val="95"/>
        </w:rPr>
        <w:t xml:space="preserve"> per square meter”, not “</w:t>
      </w:r>
      <w:proofErr w:type="spellStart"/>
      <w:r w:rsidRPr="00954F81">
        <w:rPr>
          <w:w w:val="95"/>
        </w:rPr>
        <w:t>webers</w:t>
      </w:r>
      <w:proofErr w:type="spellEnd"/>
      <w:r w:rsidRPr="00954F81">
        <w:rPr>
          <w:w w:val="95"/>
        </w:rPr>
        <w:t xml:space="preserve">/m2”. Spell out units when they appear in text: “. . . a few </w:t>
      </w:r>
      <w:proofErr w:type="spellStart"/>
      <w:r w:rsidRPr="00954F81">
        <w:rPr>
          <w:w w:val="95"/>
        </w:rPr>
        <w:t>henries</w:t>
      </w:r>
      <w:proofErr w:type="spellEnd"/>
      <w:r w:rsidRPr="00954F81">
        <w:rPr>
          <w:w w:val="95"/>
        </w:rPr>
        <w:t>”, not “. . . a few H”.</w:t>
      </w:r>
    </w:p>
    <w:p w14:paraId="3473285C" w14:textId="77777777" w:rsidR="00954F81" w:rsidRPr="00954F81" w:rsidRDefault="00954F81" w:rsidP="00954F81">
      <w:pPr>
        <w:pStyle w:val="a3"/>
        <w:spacing w:line="213" w:lineRule="auto"/>
        <w:ind w:firstLine="300"/>
        <w:jc w:val="left"/>
        <w:rPr>
          <w:w w:val="95"/>
        </w:rPr>
      </w:pPr>
    </w:p>
    <w:p w14:paraId="40E0166E" w14:textId="77777777" w:rsidR="00954F81" w:rsidRPr="00954F81" w:rsidRDefault="00954F81" w:rsidP="00954F81">
      <w:pPr>
        <w:pStyle w:val="a3"/>
        <w:spacing w:line="213" w:lineRule="auto"/>
        <w:ind w:firstLine="300"/>
        <w:jc w:val="left"/>
        <w:rPr>
          <w:w w:val="95"/>
        </w:rPr>
      </w:pPr>
      <w:r w:rsidRPr="00954F81">
        <w:rPr>
          <w:w w:val="95"/>
        </w:rPr>
        <w:lastRenderedPageBreak/>
        <w:t>• Use a zero before decimal points: “0.25”, not “.25”. Use “cm3”, not “cc”. (bullet list)</w:t>
      </w:r>
    </w:p>
    <w:p w14:paraId="6FC95EF6" w14:textId="77777777" w:rsidR="00954F81" w:rsidRPr="00954F81" w:rsidRDefault="00954F81" w:rsidP="00954F81">
      <w:pPr>
        <w:pStyle w:val="a3"/>
        <w:spacing w:line="213" w:lineRule="auto"/>
        <w:ind w:firstLine="300"/>
        <w:jc w:val="left"/>
        <w:rPr>
          <w:w w:val="95"/>
        </w:rPr>
      </w:pPr>
    </w:p>
    <w:p w14:paraId="1B4CFDE1" w14:textId="77777777" w:rsidR="00954F81" w:rsidRPr="00954F81" w:rsidRDefault="00954F81" w:rsidP="00954F81">
      <w:pPr>
        <w:pStyle w:val="a3"/>
        <w:spacing w:line="213" w:lineRule="auto"/>
        <w:ind w:firstLine="300"/>
        <w:jc w:val="left"/>
        <w:rPr>
          <w:w w:val="95"/>
        </w:rPr>
      </w:pPr>
    </w:p>
    <w:p w14:paraId="73B4539D" w14:textId="77777777" w:rsidR="00954F81" w:rsidRPr="00954F81" w:rsidRDefault="00954F81" w:rsidP="00954F81">
      <w:pPr>
        <w:pStyle w:val="a3"/>
        <w:spacing w:line="213" w:lineRule="auto"/>
        <w:ind w:firstLine="300"/>
        <w:jc w:val="left"/>
        <w:rPr>
          <w:w w:val="95"/>
        </w:rPr>
      </w:pPr>
      <w:r w:rsidRPr="00954F81">
        <w:rPr>
          <w:w w:val="95"/>
        </w:rPr>
        <w:t>C. Some Common Mistakes</w:t>
      </w:r>
    </w:p>
    <w:p w14:paraId="67F894AF" w14:textId="77777777" w:rsidR="00954F81" w:rsidRPr="00954F81" w:rsidRDefault="00954F81" w:rsidP="00954F81">
      <w:pPr>
        <w:pStyle w:val="a3"/>
        <w:spacing w:line="213" w:lineRule="auto"/>
        <w:ind w:firstLine="300"/>
        <w:jc w:val="left"/>
        <w:rPr>
          <w:w w:val="95"/>
        </w:rPr>
      </w:pPr>
    </w:p>
    <w:p w14:paraId="466CF815" w14:textId="77777777" w:rsidR="00954F81" w:rsidRPr="00954F81" w:rsidRDefault="00954F81" w:rsidP="00954F81">
      <w:pPr>
        <w:pStyle w:val="a3"/>
        <w:spacing w:line="213" w:lineRule="auto"/>
        <w:ind w:firstLine="300"/>
        <w:jc w:val="left"/>
        <w:rPr>
          <w:w w:val="95"/>
        </w:rPr>
      </w:pPr>
      <w:r w:rsidRPr="00954F81">
        <w:rPr>
          <w:w w:val="95"/>
        </w:rPr>
        <w:t>• The word “data” is plural, not singular.</w:t>
      </w:r>
    </w:p>
    <w:p w14:paraId="5D7616CB" w14:textId="77777777" w:rsidR="00954F81" w:rsidRPr="00954F81" w:rsidRDefault="00954F81" w:rsidP="00954F81">
      <w:pPr>
        <w:pStyle w:val="a3"/>
        <w:spacing w:line="213" w:lineRule="auto"/>
        <w:ind w:firstLine="300"/>
        <w:jc w:val="left"/>
        <w:rPr>
          <w:w w:val="95"/>
        </w:rPr>
      </w:pPr>
    </w:p>
    <w:p w14:paraId="1655496F" w14:textId="77777777" w:rsidR="00954F81" w:rsidRPr="00954F81" w:rsidRDefault="00954F81" w:rsidP="00954F81">
      <w:pPr>
        <w:pStyle w:val="a3"/>
        <w:spacing w:line="213" w:lineRule="auto"/>
        <w:ind w:firstLine="300"/>
        <w:jc w:val="left"/>
        <w:rPr>
          <w:w w:val="95"/>
        </w:rPr>
      </w:pPr>
      <w:r w:rsidRPr="00954F81">
        <w:rPr>
          <w:w w:val="95"/>
        </w:rPr>
        <w:t xml:space="preserve">• The subscript for the permeability of vacuum </w:t>
      </w:r>
      <w:r w:rsidRPr="00954F81">
        <w:rPr>
          <w:rFonts w:hint="eastAsia"/>
          <w:w w:val="95"/>
        </w:rPr>
        <w:sym w:font="Symbol" w:char="F06D"/>
      </w:r>
      <w:r w:rsidRPr="00954F81">
        <w:rPr>
          <w:w w:val="95"/>
        </w:rPr>
        <w:t>0, and other common scientific constants, is zero with subscript formatting, not a lowercase letter “o”.</w:t>
      </w:r>
    </w:p>
    <w:p w14:paraId="60EED913" w14:textId="77777777" w:rsidR="00954F81" w:rsidRPr="00954F81" w:rsidRDefault="00954F81" w:rsidP="00954F81">
      <w:pPr>
        <w:pStyle w:val="a3"/>
        <w:spacing w:line="213" w:lineRule="auto"/>
        <w:ind w:firstLine="300"/>
        <w:jc w:val="left"/>
        <w:rPr>
          <w:w w:val="95"/>
        </w:rPr>
      </w:pPr>
    </w:p>
    <w:p w14:paraId="460A9F1E" w14:textId="77777777" w:rsidR="00954F81" w:rsidRPr="00954F81" w:rsidRDefault="00954F81" w:rsidP="00954F81">
      <w:pPr>
        <w:pStyle w:val="a3"/>
        <w:spacing w:line="213" w:lineRule="auto"/>
        <w:ind w:firstLine="300"/>
        <w:jc w:val="left"/>
        <w:rPr>
          <w:w w:val="95"/>
        </w:rPr>
      </w:pPr>
      <w:r w:rsidRPr="00954F81">
        <w:rPr>
          <w:w w:val="95"/>
        </w:rPr>
        <w:t>• 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20872D59" w14:textId="77777777" w:rsidR="00954F81" w:rsidRPr="00954F81" w:rsidRDefault="00954F81" w:rsidP="00954F81">
      <w:pPr>
        <w:pStyle w:val="a3"/>
        <w:spacing w:line="213" w:lineRule="auto"/>
        <w:ind w:firstLine="300"/>
        <w:jc w:val="left"/>
        <w:rPr>
          <w:w w:val="95"/>
        </w:rPr>
      </w:pPr>
    </w:p>
    <w:p w14:paraId="7CE374F0" w14:textId="77777777" w:rsidR="00954F81" w:rsidRPr="00954F81" w:rsidRDefault="00954F81" w:rsidP="00954F81">
      <w:pPr>
        <w:pStyle w:val="a3"/>
        <w:spacing w:line="213" w:lineRule="auto"/>
        <w:ind w:firstLine="300"/>
        <w:jc w:val="left"/>
        <w:rPr>
          <w:w w:val="95"/>
        </w:rPr>
      </w:pPr>
      <w:r w:rsidRPr="00954F81">
        <w:rPr>
          <w:w w:val="95"/>
        </w:rPr>
        <w:t>• A graph within a graph is an “inset”, not an “insert”. The word alternatively is preferred to the word “alternately” (unless you really mean something that alternates).</w:t>
      </w:r>
    </w:p>
    <w:p w14:paraId="3D0A1193" w14:textId="77777777" w:rsidR="00954F81" w:rsidRPr="00954F81" w:rsidRDefault="00954F81" w:rsidP="00954F81">
      <w:pPr>
        <w:pStyle w:val="a3"/>
        <w:spacing w:line="213" w:lineRule="auto"/>
        <w:ind w:firstLine="300"/>
        <w:jc w:val="left"/>
        <w:rPr>
          <w:w w:val="95"/>
        </w:rPr>
      </w:pPr>
    </w:p>
    <w:p w14:paraId="46510DF1" w14:textId="77777777" w:rsidR="00954F81" w:rsidRPr="00954F81" w:rsidRDefault="00954F81" w:rsidP="00954F81">
      <w:pPr>
        <w:pStyle w:val="a3"/>
        <w:spacing w:line="213" w:lineRule="auto"/>
        <w:ind w:firstLine="300"/>
        <w:jc w:val="left"/>
        <w:rPr>
          <w:w w:val="95"/>
        </w:rPr>
      </w:pPr>
      <w:r w:rsidRPr="00954F81">
        <w:rPr>
          <w:w w:val="95"/>
        </w:rPr>
        <w:t>• Do not use the word “essentially” to mean “approximately” or “effectively”.</w:t>
      </w:r>
    </w:p>
    <w:p w14:paraId="2E90B2B7" w14:textId="77777777" w:rsidR="00954F81" w:rsidRPr="00954F81" w:rsidRDefault="00954F81" w:rsidP="00954F81">
      <w:pPr>
        <w:pStyle w:val="a3"/>
        <w:spacing w:line="213" w:lineRule="auto"/>
        <w:ind w:firstLine="300"/>
        <w:jc w:val="left"/>
        <w:rPr>
          <w:w w:val="95"/>
        </w:rPr>
      </w:pPr>
    </w:p>
    <w:p w14:paraId="0024D9FF" w14:textId="77777777" w:rsidR="00954F81" w:rsidRPr="00954F81" w:rsidRDefault="00954F81" w:rsidP="00954F81">
      <w:pPr>
        <w:pStyle w:val="a3"/>
        <w:spacing w:line="213" w:lineRule="auto"/>
        <w:ind w:firstLine="300"/>
        <w:jc w:val="left"/>
        <w:rPr>
          <w:w w:val="95"/>
        </w:rPr>
      </w:pPr>
      <w:r w:rsidRPr="00954F81">
        <w:rPr>
          <w:w w:val="95"/>
        </w:rPr>
        <w:t>• In your paper title, if the words “that uses” can accurately replace the word “using”, capitalize the “u”; if not, keep using lower-cased.</w:t>
      </w:r>
    </w:p>
    <w:p w14:paraId="20CBB201" w14:textId="77777777" w:rsidR="00954F81" w:rsidRPr="00954F81" w:rsidRDefault="00954F81" w:rsidP="00954F81">
      <w:pPr>
        <w:pStyle w:val="a3"/>
        <w:spacing w:line="213" w:lineRule="auto"/>
        <w:ind w:firstLine="300"/>
        <w:jc w:val="left"/>
        <w:rPr>
          <w:w w:val="95"/>
        </w:rPr>
      </w:pPr>
    </w:p>
    <w:p w14:paraId="417883D7" w14:textId="2FAF8D95" w:rsidR="00954F81" w:rsidRPr="00954F81" w:rsidRDefault="00954F81" w:rsidP="00954F81">
      <w:pPr>
        <w:pStyle w:val="a3"/>
        <w:spacing w:line="213" w:lineRule="auto"/>
        <w:ind w:firstLine="300"/>
        <w:jc w:val="left"/>
        <w:rPr>
          <w:w w:val="95"/>
        </w:rPr>
      </w:pPr>
      <w:r w:rsidRPr="00954F81">
        <w:rPr>
          <w:w w:val="95"/>
        </w:rPr>
        <w:t xml:space="preserve">• Be aware of the different meanings of the </w:t>
      </w:r>
      <w:r w:rsidR="0083349E" w:rsidRPr="00954F81">
        <w:rPr>
          <w:w w:val="95"/>
        </w:rPr>
        <w:t>homophone’s</w:t>
      </w:r>
      <w:r w:rsidRPr="00954F81">
        <w:rPr>
          <w:w w:val="95"/>
        </w:rPr>
        <w:t xml:space="preserve"> “affect” and “effect”, “complement” and “compliment”, “discreet” and “discrete”, “principal” and “principle”.</w:t>
      </w:r>
    </w:p>
    <w:p w14:paraId="4766AF2A" w14:textId="77777777" w:rsidR="00954F81" w:rsidRPr="00954F81" w:rsidRDefault="00954F81" w:rsidP="00954F81">
      <w:pPr>
        <w:pStyle w:val="a3"/>
        <w:spacing w:line="213" w:lineRule="auto"/>
        <w:ind w:firstLine="300"/>
        <w:jc w:val="left"/>
        <w:rPr>
          <w:w w:val="95"/>
        </w:rPr>
      </w:pPr>
    </w:p>
    <w:p w14:paraId="495AB2DA" w14:textId="77777777" w:rsidR="00954F81" w:rsidRPr="00954F81" w:rsidRDefault="00954F81" w:rsidP="00954F81">
      <w:pPr>
        <w:pStyle w:val="a3"/>
        <w:spacing w:line="213" w:lineRule="auto"/>
        <w:ind w:firstLine="300"/>
        <w:jc w:val="left"/>
        <w:rPr>
          <w:w w:val="95"/>
        </w:rPr>
      </w:pPr>
      <w:r w:rsidRPr="00954F81">
        <w:rPr>
          <w:w w:val="95"/>
        </w:rPr>
        <w:t>• Do not confuse “imply” and “infer”.</w:t>
      </w:r>
    </w:p>
    <w:p w14:paraId="378C31CF" w14:textId="77777777" w:rsidR="00954F81" w:rsidRPr="00954F81" w:rsidRDefault="00954F81" w:rsidP="00954F81">
      <w:pPr>
        <w:pStyle w:val="a3"/>
        <w:spacing w:line="213" w:lineRule="auto"/>
        <w:ind w:firstLine="300"/>
        <w:jc w:val="left"/>
        <w:rPr>
          <w:w w:val="95"/>
        </w:rPr>
      </w:pPr>
    </w:p>
    <w:p w14:paraId="7914FE55" w14:textId="185F9929" w:rsidR="00954F81" w:rsidRPr="00954F81" w:rsidRDefault="00954F81" w:rsidP="00954F81">
      <w:pPr>
        <w:pStyle w:val="a3"/>
        <w:spacing w:line="213" w:lineRule="auto"/>
        <w:ind w:firstLine="300"/>
        <w:jc w:val="left"/>
        <w:rPr>
          <w:w w:val="95"/>
        </w:rPr>
      </w:pPr>
      <w:r w:rsidRPr="00954F81">
        <w:rPr>
          <w:w w:val="95"/>
        </w:rPr>
        <w:t>• The prefix “non” is not a word; it should be joined to the word it modifies, usually without a hyphen.</w:t>
      </w:r>
    </w:p>
    <w:p w14:paraId="54B02749" w14:textId="2870EC3D" w:rsidR="00040C45" w:rsidRPr="00954F81" w:rsidRDefault="00734D1C">
      <w:pPr>
        <w:pStyle w:val="1"/>
        <w:spacing w:before="212"/>
        <w:ind w:left="100" w:firstLine="0"/>
        <w:rPr>
          <w:rFonts w:eastAsiaTheme="minorEastAsia"/>
          <w:lang w:eastAsia="zh-CN"/>
        </w:rPr>
      </w:pPr>
      <w:bookmarkStart w:id="9" w:name="CONCLUSION"/>
      <w:bookmarkEnd w:id="9"/>
      <w:r>
        <w:rPr>
          <w:w w:val="110"/>
        </w:rPr>
        <w:t>8</w:t>
      </w:r>
      <w:r>
        <w:rPr>
          <w:spacing w:val="64"/>
          <w:w w:val="110"/>
        </w:rPr>
        <w:t xml:space="preserve"> </w:t>
      </w:r>
      <w:r w:rsidR="00954F81">
        <w:rPr>
          <w:spacing w:val="-2"/>
          <w:w w:val="110"/>
        </w:rPr>
        <w:t>C</w:t>
      </w:r>
      <w:r w:rsidR="00954F81">
        <w:rPr>
          <w:rFonts w:eastAsiaTheme="minorEastAsia" w:hint="eastAsia"/>
          <w:spacing w:val="-2"/>
          <w:w w:val="110"/>
          <w:lang w:eastAsia="zh-CN"/>
        </w:rPr>
        <w:t>onclusion</w:t>
      </w:r>
    </w:p>
    <w:p w14:paraId="3768B1CF" w14:textId="038F9967" w:rsidR="00040C45" w:rsidRDefault="00954F81">
      <w:pPr>
        <w:pStyle w:val="a3"/>
        <w:spacing w:before="241" w:line="213" w:lineRule="auto"/>
      </w:pPr>
      <w:r w:rsidRPr="00954F81">
        <w:rPr>
          <w:w w:val="95"/>
        </w:rP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467A21EC" w14:textId="77777777" w:rsidR="00040C45" w:rsidRDefault="00734D1C" w:rsidP="00954F81">
      <w:pPr>
        <w:pStyle w:val="1"/>
        <w:tabs>
          <w:tab w:val="left" w:pos="398"/>
        </w:tabs>
        <w:spacing w:before="197"/>
      </w:pPr>
      <w:bookmarkStart w:id="10" w:name="DECLARATIONS"/>
      <w:bookmarkEnd w:id="10"/>
      <w:r>
        <w:rPr>
          <w:spacing w:val="-2"/>
          <w:w w:val="110"/>
        </w:rPr>
        <w:t>DECLARATIONS</w:t>
      </w:r>
    </w:p>
    <w:p w14:paraId="56743EC3" w14:textId="77777777" w:rsidR="00040C45" w:rsidRDefault="00734D1C" w:rsidP="00954F81">
      <w:pPr>
        <w:pStyle w:val="2"/>
        <w:tabs>
          <w:tab w:val="left" w:pos="566"/>
        </w:tabs>
        <w:spacing w:before="124"/>
      </w:pPr>
      <w:bookmarkStart w:id="11" w:name="Ethics_approval_and_consent_to_participa"/>
      <w:bookmarkEnd w:id="11"/>
      <w:r>
        <w:rPr>
          <w:w w:val="110"/>
        </w:rPr>
        <w:lastRenderedPageBreak/>
        <w:t>Ethics</w:t>
      </w:r>
      <w:r>
        <w:rPr>
          <w:spacing w:val="-5"/>
          <w:w w:val="110"/>
        </w:rPr>
        <w:t xml:space="preserve"> </w:t>
      </w:r>
      <w:r>
        <w:rPr>
          <w:w w:val="110"/>
        </w:rPr>
        <w:t>approval</w:t>
      </w:r>
      <w:r>
        <w:rPr>
          <w:spacing w:val="-5"/>
          <w:w w:val="110"/>
        </w:rPr>
        <w:t xml:space="preserve"> </w:t>
      </w:r>
      <w:r>
        <w:rPr>
          <w:w w:val="110"/>
        </w:rPr>
        <w:t>and</w:t>
      </w:r>
      <w:r>
        <w:rPr>
          <w:spacing w:val="-4"/>
          <w:w w:val="110"/>
        </w:rPr>
        <w:t xml:space="preserve"> </w:t>
      </w:r>
      <w:r>
        <w:rPr>
          <w:w w:val="110"/>
        </w:rPr>
        <w:t>consent</w:t>
      </w:r>
      <w:r>
        <w:rPr>
          <w:spacing w:val="-5"/>
          <w:w w:val="110"/>
        </w:rPr>
        <w:t xml:space="preserve"> </w:t>
      </w:r>
      <w:r>
        <w:rPr>
          <w:w w:val="110"/>
        </w:rPr>
        <w:t>to</w:t>
      </w:r>
      <w:r>
        <w:rPr>
          <w:spacing w:val="-4"/>
          <w:w w:val="110"/>
        </w:rPr>
        <w:t xml:space="preserve"> </w:t>
      </w:r>
      <w:r>
        <w:rPr>
          <w:spacing w:val="-2"/>
          <w:w w:val="110"/>
        </w:rPr>
        <w:t>participate</w:t>
      </w:r>
    </w:p>
    <w:p w14:paraId="4498AB7C" w14:textId="77777777" w:rsidR="00040C45" w:rsidRDefault="00734D1C">
      <w:pPr>
        <w:pStyle w:val="a3"/>
        <w:spacing w:before="77"/>
        <w:ind w:right="0"/>
        <w:jc w:val="left"/>
      </w:pPr>
      <w:r>
        <w:t>Not</w:t>
      </w:r>
      <w:r>
        <w:rPr>
          <w:spacing w:val="2"/>
        </w:rPr>
        <w:t xml:space="preserve"> </w:t>
      </w:r>
      <w:r>
        <w:rPr>
          <w:spacing w:val="-2"/>
        </w:rPr>
        <w:t>applicable.</w:t>
      </w:r>
    </w:p>
    <w:p w14:paraId="2FF79C6C" w14:textId="77777777" w:rsidR="00040C45" w:rsidRDefault="00734D1C" w:rsidP="00954F81">
      <w:pPr>
        <w:pStyle w:val="2"/>
        <w:tabs>
          <w:tab w:val="left" w:pos="566"/>
        </w:tabs>
      </w:pPr>
      <w:bookmarkStart w:id="12" w:name="Conflict_of_interest"/>
      <w:bookmarkEnd w:id="12"/>
      <w:r>
        <w:rPr>
          <w:w w:val="105"/>
        </w:rPr>
        <w:t>Conflict</w:t>
      </w:r>
      <w:r>
        <w:rPr>
          <w:spacing w:val="11"/>
          <w:w w:val="105"/>
        </w:rPr>
        <w:t xml:space="preserve"> </w:t>
      </w:r>
      <w:r>
        <w:rPr>
          <w:w w:val="105"/>
        </w:rPr>
        <w:t>of</w:t>
      </w:r>
      <w:r>
        <w:rPr>
          <w:spacing w:val="11"/>
          <w:w w:val="105"/>
        </w:rPr>
        <w:t xml:space="preserve"> </w:t>
      </w:r>
      <w:r>
        <w:rPr>
          <w:spacing w:val="-2"/>
          <w:w w:val="105"/>
        </w:rPr>
        <w:t>interest</w:t>
      </w:r>
    </w:p>
    <w:p w14:paraId="4938B60C" w14:textId="77777777" w:rsidR="00040C45" w:rsidRDefault="00734D1C">
      <w:pPr>
        <w:pStyle w:val="a3"/>
        <w:spacing w:before="78"/>
        <w:ind w:right="0"/>
        <w:jc w:val="left"/>
      </w:pPr>
      <w:r>
        <w:t>No</w:t>
      </w:r>
      <w:r>
        <w:rPr>
          <w:spacing w:val="-4"/>
        </w:rPr>
        <w:t xml:space="preserve"> </w:t>
      </w:r>
      <w:r>
        <w:t>potential</w:t>
      </w:r>
      <w:r>
        <w:rPr>
          <w:spacing w:val="-3"/>
        </w:rPr>
        <w:t xml:space="preserve"> </w:t>
      </w:r>
      <w:r>
        <w:t>conflict</w:t>
      </w:r>
      <w:r>
        <w:rPr>
          <w:spacing w:val="-4"/>
        </w:rPr>
        <w:t xml:space="preserve"> </w:t>
      </w:r>
      <w:r>
        <w:t>of</w:t>
      </w:r>
      <w:r>
        <w:rPr>
          <w:spacing w:val="-3"/>
        </w:rPr>
        <w:t xml:space="preserve"> </w:t>
      </w:r>
      <w:r>
        <w:t>interest</w:t>
      </w:r>
      <w:r>
        <w:rPr>
          <w:spacing w:val="-4"/>
        </w:rPr>
        <w:t xml:space="preserve"> </w:t>
      </w:r>
      <w:r>
        <w:t>was</w:t>
      </w:r>
      <w:r>
        <w:rPr>
          <w:spacing w:val="-3"/>
        </w:rPr>
        <w:t xml:space="preserve"> </w:t>
      </w:r>
      <w:r>
        <w:t>reported</w:t>
      </w:r>
      <w:r>
        <w:rPr>
          <w:spacing w:val="-4"/>
        </w:rPr>
        <w:t xml:space="preserve"> </w:t>
      </w:r>
      <w:r>
        <w:t>by</w:t>
      </w:r>
      <w:r>
        <w:rPr>
          <w:spacing w:val="-3"/>
        </w:rPr>
        <w:t xml:space="preserve"> </w:t>
      </w:r>
      <w:r>
        <w:t>the</w:t>
      </w:r>
      <w:r>
        <w:rPr>
          <w:spacing w:val="-4"/>
        </w:rPr>
        <w:t xml:space="preserve"> </w:t>
      </w:r>
      <w:r>
        <w:rPr>
          <w:spacing w:val="-2"/>
        </w:rPr>
        <w:t>authors.</w:t>
      </w:r>
    </w:p>
    <w:p w14:paraId="1FACC9E5" w14:textId="77777777" w:rsidR="00040C45" w:rsidRDefault="00734D1C" w:rsidP="00954F81">
      <w:pPr>
        <w:pStyle w:val="2"/>
        <w:tabs>
          <w:tab w:val="left" w:pos="566"/>
        </w:tabs>
      </w:pPr>
      <w:bookmarkStart w:id="13" w:name="Dataset_to_be_available"/>
      <w:bookmarkEnd w:id="13"/>
      <w:r>
        <w:rPr>
          <w:w w:val="105"/>
        </w:rPr>
        <w:t>Dataset</w:t>
      </w:r>
      <w:r>
        <w:rPr>
          <w:spacing w:val="45"/>
          <w:w w:val="105"/>
        </w:rPr>
        <w:t xml:space="preserve"> </w:t>
      </w:r>
      <w:r>
        <w:rPr>
          <w:w w:val="105"/>
        </w:rPr>
        <w:t>to</w:t>
      </w:r>
      <w:r>
        <w:rPr>
          <w:spacing w:val="45"/>
          <w:w w:val="105"/>
        </w:rPr>
        <w:t xml:space="preserve"> </w:t>
      </w:r>
      <w:r>
        <w:rPr>
          <w:w w:val="105"/>
        </w:rPr>
        <w:t>be</w:t>
      </w:r>
      <w:r>
        <w:rPr>
          <w:spacing w:val="46"/>
          <w:w w:val="105"/>
        </w:rPr>
        <w:t xml:space="preserve"> </w:t>
      </w:r>
      <w:r>
        <w:rPr>
          <w:spacing w:val="-2"/>
          <w:w w:val="105"/>
        </w:rPr>
        <w:t>available</w:t>
      </w:r>
    </w:p>
    <w:p w14:paraId="42CA205F" w14:textId="4132376F" w:rsidR="00040C45" w:rsidRDefault="00734D1C">
      <w:pPr>
        <w:pStyle w:val="a3"/>
        <w:spacing w:before="101" w:line="213" w:lineRule="auto"/>
      </w:pPr>
      <w:r>
        <w:rPr>
          <w:w w:val="95"/>
        </w:rPr>
        <w:t xml:space="preserve">All data generated or </w:t>
      </w:r>
      <w:r w:rsidR="00954F81">
        <w:rPr>
          <w:w w:val="95"/>
        </w:rPr>
        <w:t>analyzed</w:t>
      </w:r>
      <w:r>
        <w:rPr>
          <w:w w:val="95"/>
        </w:rPr>
        <w:t xml:space="preserve"> during this study are included in this published </w:t>
      </w:r>
      <w:r>
        <w:rPr>
          <w:spacing w:val="-2"/>
        </w:rPr>
        <w:t>article.</w:t>
      </w:r>
    </w:p>
    <w:p w14:paraId="5F48AF9B" w14:textId="77777777" w:rsidR="00040C45" w:rsidRDefault="00734D1C" w:rsidP="00954F81">
      <w:pPr>
        <w:pStyle w:val="2"/>
        <w:tabs>
          <w:tab w:val="left" w:pos="566"/>
        </w:tabs>
        <w:spacing w:before="199"/>
      </w:pPr>
      <w:bookmarkStart w:id="14" w:name="Consent_for_publication"/>
      <w:bookmarkEnd w:id="14"/>
      <w:r>
        <w:rPr>
          <w:w w:val="105"/>
        </w:rPr>
        <w:t>Consent</w:t>
      </w:r>
      <w:r>
        <w:rPr>
          <w:spacing w:val="23"/>
          <w:w w:val="105"/>
        </w:rPr>
        <w:t xml:space="preserve"> </w:t>
      </w:r>
      <w:r>
        <w:rPr>
          <w:w w:val="105"/>
        </w:rPr>
        <w:t>for</w:t>
      </w:r>
      <w:r>
        <w:rPr>
          <w:spacing w:val="24"/>
          <w:w w:val="105"/>
        </w:rPr>
        <w:t xml:space="preserve"> </w:t>
      </w:r>
      <w:r>
        <w:rPr>
          <w:spacing w:val="-2"/>
          <w:w w:val="105"/>
        </w:rPr>
        <w:t>publication</w:t>
      </w:r>
    </w:p>
    <w:p w14:paraId="0285B803" w14:textId="77777777" w:rsidR="00040C45" w:rsidRDefault="00734D1C">
      <w:pPr>
        <w:pStyle w:val="a3"/>
        <w:spacing w:before="77"/>
        <w:ind w:right="0"/>
        <w:jc w:val="left"/>
      </w:pPr>
      <w:r>
        <w:t>Not</w:t>
      </w:r>
      <w:r>
        <w:rPr>
          <w:spacing w:val="2"/>
        </w:rPr>
        <w:t xml:space="preserve"> </w:t>
      </w:r>
      <w:r>
        <w:rPr>
          <w:spacing w:val="-2"/>
        </w:rPr>
        <w:t>applicable.</w:t>
      </w:r>
    </w:p>
    <w:p w14:paraId="5EF0F160" w14:textId="77777777" w:rsidR="00040C45" w:rsidRDefault="00734D1C" w:rsidP="00954F81">
      <w:pPr>
        <w:pStyle w:val="2"/>
        <w:tabs>
          <w:tab w:val="left" w:pos="566"/>
        </w:tabs>
      </w:pPr>
      <w:bookmarkStart w:id="15" w:name="Funding"/>
      <w:bookmarkEnd w:id="15"/>
      <w:r>
        <w:rPr>
          <w:spacing w:val="-2"/>
          <w:w w:val="105"/>
        </w:rPr>
        <w:t>Funding</w:t>
      </w:r>
    </w:p>
    <w:p w14:paraId="5C68E91C" w14:textId="77777777" w:rsidR="00040C45" w:rsidRDefault="00734D1C">
      <w:pPr>
        <w:pStyle w:val="a3"/>
        <w:spacing w:before="78"/>
        <w:ind w:right="0"/>
        <w:jc w:val="left"/>
      </w:pPr>
      <w:r>
        <w:t>Not</w:t>
      </w:r>
      <w:r>
        <w:rPr>
          <w:spacing w:val="2"/>
        </w:rPr>
        <w:t xml:space="preserve"> </w:t>
      </w:r>
      <w:r>
        <w:rPr>
          <w:spacing w:val="-2"/>
        </w:rPr>
        <w:t>applicable</w:t>
      </w:r>
    </w:p>
    <w:p w14:paraId="7BFD6590" w14:textId="77777777" w:rsidR="00040C45" w:rsidRDefault="00734D1C" w:rsidP="00954F81">
      <w:pPr>
        <w:pStyle w:val="2"/>
        <w:tabs>
          <w:tab w:val="left" w:pos="566"/>
        </w:tabs>
        <w:spacing w:before="198"/>
      </w:pPr>
      <w:bookmarkStart w:id="16" w:name="Authors'_contributions"/>
      <w:bookmarkStart w:id="17" w:name="Acknowledge"/>
      <w:bookmarkEnd w:id="16"/>
      <w:bookmarkEnd w:id="17"/>
      <w:r>
        <w:rPr>
          <w:spacing w:val="-2"/>
        </w:rPr>
        <w:t>Acknowledge</w:t>
      </w:r>
    </w:p>
    <w:p w14:paraId="05B1AAE8" w14:textId="77777777" w:rsidR="00954F81" w:rsidRPr="00954F81" w:rsidRDefault="00954F81" w:rsidP="00954F81">
      <w:pPr>
        <w:pStyle w:val="a3"/>
        <w:spacing w:before="77"/>
        <w:ind w:right="0"/>
        <w:jc w:val="left"/>
      </w:pPr>
      <w:r w:rsidRPr="00954F81">
        <w:t>The preferred spelling of the word “acknowledgment” in America is without an “e” after the “g”. Avoid the stilted expression “one of us (R. B. G.) thanks ...”. Instead, try “R. B. G. thanks...”. Put sponsor acknowledgments in the unnumbered footnote on the first page.</w:t>
      </w:r>
    </w:p>
    <w:p w14:paraId="6224DF93" w14:textId="30C4B71D" w:rsidR="00040C45" w:rsidRDefault="00734D1C" w:rsidP="00954F81">
      <w:pPr>
        <w:pStyle w:val="2"/>
        <w:tabs>
          <w:tab w:val="left" w:pos="566"/>
        </w:tabs>
        <w:spacing w:before="199"/>
        <w:ind w:left="0" w:firstLine="0"/>
      </w:pPr>
      <w:r>
        <w:rPr>
          <w:w w:val="105"/>
        </w:rPr>
        <w:t>Authors’</w:t>
      </w:r>
      <w:r>
        <w:rPr>
          <w:spacing w:val="40"/>
          <w:w w:val="105"/>
        </w:rPr>
        <w:t xml:space="preserve"> </w:t>
      </w:r>
      <w:r>
        <w:rPr>
          <w:spacing w:val="-2"/>
          <w:w w:val="105"/>
        </w:rPr>
        <w:t>information</w:t>
      </w:r>
    </w:p>
    <w:p w14:paraId="2693D253" w14:textId="4C8CE7CB" w:rsidR="00954F81" w:rsidRPr="00954F81" w:rsidRDefault="00954F81" w:rsidP="00954F81">
      <w:pPr>
        <w:pStyle w:val="a3"/>
        <w:spacing w:before="101" w:line="213" w:lineRule="auto"/>
        <w:rPr>
          <w:spacing w:val="-2"/>
        </w:rPr>
      </w:pPr>
      <w:r w:rsidRPr="00954F81">
        <w:rPr>
          <w:spacing w:val="-2"/>
        </w:rPr>
        <w:t xml:space="preserve">xxx is a lecturer in information product Design, School of Software, Zhejiang University. He is Deputy Director of the Engineering Center for Innovative Design of Computer-aided Products of the Ministry of Education and a member of the International Society for Computing Machinery (ACM). </w:t>
      </w:r>
    </w:p>
    <w:p w14:paraId="1CDC3CD1" w14:textId="1005E0C7" w:rsidR="00040C45" w:rsidRDefault="00954F81" w:rsidP="00954F81">
      <w:pPr>
        <w:pStyle w:val="a3"/>
        <w:spacing w:before="101" w:line="213" w:lineRule="auto"/>
        <w:rPr>
          <w:rFonts w:eastAsiaTheme="minorEastAsia"/>
          <w:lang w:eastAsia="zh-CN"/>
        </w:rPr>
      </w:pPr>
      <w:r w:rsidRPr="00954F81">
        <w:rPr>
          <w:spacing w:val="-2"/>
        </w:rPr>
        <w:t>He is mainly engaged in the research of information product design, technology design, human-computer interaction, industrial design, digital art and design</w:t>
      </w:r>
      <w:r w:rsidR="00734D1C">
        <w:t>.</w:t>
      </w:r>
    </w:p>
    <w:p w14:paraId="09433491" w14:textId="5CA3B502" w:rsidR="0083349E" w:rsidRDefault="0083349E" w:rsidP="0083349E">
      <w:pPr>
        <w:pStyle w:val="2"/>
        <w:tabs>
          <w:tab w:val="left" w:pos="566"/>
        </w:tabs>
        <w:spacing w:before="199"/>
        <w:ind w:left="0" w:firstLine="0"/>
        <w:rPr>
          <w:rFonts w:eastAsiaTheme="minorEastAsia"/>
          <w:w w:val="105"/>
          <w:lang w:eastAsia="zh-CN"/>
        </w:rPr>
      </w:pPr>
      <w:proofErr w:type="spellStart"/>
      <w:r>
        <w:rPr>
          <w:w w:val="105"/>
        </w:rPr>
        <w:t>A</w:t>
      </w:r>
      <w:r w:rsidRPr="0083349E">
        <w:rPr>
          <w:rFonts w:hint="eastAsia"/>
          <w:w w:val="105"/>
        </w:rPr>
        <w:t>bbreviatiuons</w:t>
      </w:r>
      <w:proofErr w:type="spellEnd"/>
    </w:p>
    <w:p w14:paraId="7A58680B" w14:textId="276B9F3E" w:rsidR="0083349E" w:rsidRPr="0083349E" w:rsidRDefault="0083349E" w:rsidP="0083349E">
      <w:pPr>
        <w:pStyle w:val="a3"/>
        <w:spacing w:before="101" w:line="213" w:lineRule="auto"/>
        <w:ind w:leftChars="745" w:left="1639" w:rightChars="45" w:right="99"/>
        <w:rPr>
          <w:spacing w:val="-2"/>
        </w:rPr>
      </w:pPr>
      <w:r w:rsidRPr="0083349E">
        <w:rPr>
          <w:spacing w:val="-2"/>
        </w:rPr>
        <w:t xml:space="preserve">PID  </w:t>
      </w:r>
      <w:r>
        <w:rPr>
          <w:rFonts w:eastAsiaTheme="minorEastAsia" w:hint="eastAsia"/>
          <w:spacing w:val="-2"/>
          <w:lang w:eastAsia="zh-CN"/>
        </w:rPr>
        <w:t xml:space="preserve">     </w:t>
      </w:r>
      <w:r w:rsidRPr="0083349E">
        <w:rPr>
          <w:spacing w:val="-2"/>
        </w:rPr>
        <w:t xml:space="preserve">proportional-integral-derivative </w:t>
      </w:r>
    </w:p>
    <w:p w14:paraId="2C9C6D14" w14:textId="633C9D4E" w:rsidR="0083349E" w:rsidRPr="0083349E" w:rsidRDefault="0083349E" w:rsidP="0083349E">
      <w:pPr>
        <w:pStyle w:val="a3"/>
        <w:spacing w:before="101" w:line="213" w:lineRule="auto"/>
        <w:ind w:leftChars="745" w:left="1639" w:rightChars="45" w:right="99"/>
        <w:rPr>
          <w:spacing w:val="-2"/>
        </w:rPr>
      </w:pPr>
      <w:r w:rsidRPr="0083349E">
        <w:rPr>
          <w:spacing w:val="-2"/>
        </w:rPr>
        <w:t xml:space="preserve">DC  </w:t>
      </w:r>
      <w:r>
        <w:rPr>
          <w:rFonts w:eastAsiaTheme="minorEastAsia" w:hint="eastAsia"/>
          <w:spacing w:val="-2"/>
          <w:lang w:eastAsia="zh-CN"/>
        </w:rPr>
        <w:t xml:space="preserve">      </w:t>
      </w:r>
      <w:r w:rsidRPr="0083349E">
        <w:rPr>
          <w:spacing w:val="-2"/>
        </w:rPr>
        <w:t xml:space="preserve">direct current motor </w:t>
      </w:r>
    </w:p>
    <w:p w14:paraId="08116539" w14:textId="3ECEEC9A" w:rsidR="0083349E" w:rsidRPr="0083349E" w:rsidRDefault="0083349E" w:rsidP="0083349E">
      <w:pPr>
        <w:pStyle w:val="a3"/>
        <w:spacing w:before="101" w:line="213" w:lineRule="auto"/>
        <w:ind w:leftChars="745" w:left="1639" w:rightChars="45" w:right="99"/>
        <w:rPr>
          <w:spacing w:val="-2"/>
        </w:rPr>
      </w:pPr>
      <w:r w:rsidRPr="0083349E">
        <w:rPr>
          <w:spacing w:val="-2"/>
        </w:rPr>
        <w:t xml:space="preserve">CDU  </w:t>
      </w:r>
      <w:r>
        <w:rPr>
          <w:rFonts w:eastAsiaTheme="minorEastAsia" w:hint="eastAsia"/>
          <w:spacing w:val="-2"/>
          <w:lang w:eastAsia="zh-CN"/>
        </w:rPr>
        <w:t xml:space="preserve">   </w:t>
      </w:r>
      <w:r w:rsidRPr="0083349E">
        <w:rPr>
          <w:spacing w:val="-2"/>
        </w:rPr>
        <w:t>current differential unit</w:t>
      </w:r>
    </w:p>
    <w:p w14:paraId="1E64DDBA" w14:textId="2357B420" w:rsidR="0083349E" w:rsidRPr="0083349E" w:rsidRDefault="0083349E" w:rsidP="0083349E">
      <w:pPr>
        <w:pStyle w:val="a3"/>
        <w:spacing w:before="101" w:line="213" w:lineRule="auto"/>
        <w:ind w:leftChars="745" w:left="1639" w:rightChars="45" w:right="99"/>
        <w:rPr>
          <w:spacing w:val="-2"/>
        </w:rPr>
      </w:pPr>
      <w:r w:rsidRPr="0083349E">
        <w:rPr>
          <w:spacing w:val="-2"/>
        </w:rPr>
        <w:t xml:space="preserve">CRU  </w:t>
      </w:r>
      <w:r>
        <w:rPr>
          <w:rFonts w:eastAsiaTheme="minorEastAsia" w:hint="eastAsia"/>
          <w:spacing w:val="-2"/>
          <w:lang w:eastAsia="zh-CN"/>
        </w:rPr>
        <w:t xml:space="preserve">    </w:t>
      </w:r>
      <w:r w:rsidRPr="0083349E">
        <w:rPr>
          <w:spacing w:val="-2"/>
        </w:rPr>
        <w:t xml:space="preserve">current replication unit </w:t>
      </w:r>
    </w:p>
    <w:p w14:paraId="1E9AEDE2" w14:textId="76A603D7" w:rsidR="0083349E" w:rsidRPr="0083349E" w:rsidRDefault="0083349E" w:rsidP="0083349E">
      <w:pPr>
        <w:pStyle w:val="a3"/>
        <w:spacing w:before="101" w:line="213" w:lineRule="auto"/>
        <w:ind w:leftChars="745" w:left="1639" w:rightChars="45" w:right="99"/>
        <w:rPr>
          <w:spacing w:val="-2"/>
        </w:rPr>
      </w:pPr>
      <w:r w:rsidRPr="0083349E">
        <w:rPr>
          <w:spacing w:val="-2"/>
        </w:rPr>
        <w:t xml:space="preserve">CSU </w:t>
      </w:r>
      <w:r>
        <w:rPr>
          <w:rFonts w:eastAsiaTheme="minorEastAsia" w:hint="eastAsia"/>
          <w:spacing w:val="-2"/>
          <w:lang w:eastAsia="zh-CN"/>
        </w:rPr>
        <w:t xml:space="preserve">     </w:t>
      </w:r>
      <w:r w:rsidRPr="0083349E">
        <w:rPr>
          <w:spacing w:val="-2"/>
        </w:rPr>
        <w:t xml:space="preserve"> current squarer unit </w:t>
      </w:r>
    </w:p>
    <w:p w14:paraId="38A4AB41" w14:textId="59EE559A" w:rsidR="0083349E" w:rsidRPr="0083349E" w:rsidRDefault="0083349E" w:rsidP="0083349E">
      <w:pPr>
        <w:pStyle w:val="a3"/>
        <w:spacing w:before="101" w:line="213" w:lineRule="auto"/>
        <w:ind w:leftChars="745" w:left="1639" w:rightChars="45" w:right="99"/>
        <w:rPr>
          <w:spacing w:val="-2"/>
        </w:rPr>
      </w:pPr>
      <w:r w:rsidRPr="0083349E">
        <w:rPr>
          <w:spacing w:val="-2"/>
        </w:rPr>
        <w:t xml:space="preserve">TAU  </w:t>
      </w:r>
      <w:r>
        <w:rPr>
          <w:rFonts w:eastAsiaTheme="minorEastAsia" w:hint="eastAsia"/>
          <w:spacing w:val="-2"/>
          <w:lang w:eastAsia="zh-CN"/>
        </w:rPr>
        <w:t xml:space="preserve">     </w:t>
      </w:r>
      <w:r w:rsidRPr="0083349E">
        <w:rPr>
          <w:spacing w:val="-2"/>
        </w:rPr>
        <w:t xml:space="preserve">transconductance amplifier unit </w:t>
      </w:r>
    </w:p>
    <w:p w14:paraId="204AA047" w14:textId="2756D096" w:rsidR="0083349E" w:rsidRPr="0083349E" w:rsidRDefault="0083349E" w:rsidP="0083349E">
      <w:pPr>
        <w:pStyle w:val="a3"/>
        <w:spacing w:before="101" w:line="213" w:lineRule="auto"/>
        <w:ind w:leftChars="745" w:left="1639" w:rightChars="45" w:right="99"/>
        <w:rPr>
          <w:spacing w:val="-2"/>
        </w:rPr>
      </w:pPr>
      <w:r w:rsidRPr="0083349E">
        <w:rPr>
          <w:spacing w:val="-2"/>
        </w:rPr>
        <w:t xml:space="preserve">CDBA  </w:t>
      </w:r>
      <w:r>
        <w:rPr>
          <w:rFonts w:eastAsiaTheme="minorEastAsia" w:hint="eastAsia"/>
          <w:spacing w:val="-2"/>
          <w:lang w:eastAsia="zh-CN"/>
        </w:rPr>
        <w:t xml:space="preserve">  </w:t>
      </w:r>
      <w:r w:rsidRPr="0083349E">
        <w:rPr>
          <w:spacing w:val="-2"/>
        </w:rPr>
        <w:t xml:space="preserve">current differential buffer amplifier </w:t>
      </w:r>
    </w:p>
    <w:p w14:paraId="69F37817" w14:textId="488CC396" w:rsidR="0083349E" w:rsidRPr="0083349E" w:rsidRDefault="0083349E" w:rsidP="0083349E">
      <w:pPr>
        <w:pStyle w:val="a3"/>
        <w:spacing w:before="101" w:line="213" w:lineRule="auto"/>
        <w:ind w:leftChars="745" w:left="1639" w:rightChars="45" w:right="99"/>
        <w:rPr>
          <w:spacing w:val="-2"/>
        </w:rPr>
      </w:pPr>
      <w:r w:rsidRPr="0083349E">
        <w:rPr>
          <w:spacing w:val="-2"/>
        </w:rPr>
        <w:t xml:space="preserve">AR  </w:t>
      </w:r>
      <w:r>
        <w:rPr>
          <w:rFonts w:eastAsiaTheme="minorEastAsia" w:hint="eastAsia"/>
          <w:spacing w:val="-2"/>
          <w:lang w:eastAsia="zh-CN"/>
        </w:rPr>
        <w:t xml:space="preserve">        </w:t>
      </w:r>
      <w:r w:rsidRPr="0083349E">
        <w:rPr>
          <w:spacing w:val="-2"/>
        </w:rPr>
        <w:t xml:space="preserve">augmented reality </w:t>
      </w:r>
    </w:p>
    <w:p w14:paraId="3C530251" w14:textId="5B383B11" w:rsidR="0083349E" w:rsidRPr="0083349E" w:rsidRDefault="0083349E" w:rsidP="0083349E">
      <w:pPr>
        <w:pStyle w:val="a3"/>
        <w:spacing w:before="101" w:line="213" w:lineRule="auto"/>
        <w:ind w:leftChars="745" w:left="1639" w:rightChars="45" w:right="99"/>
        <w:rPr>
          <w:spacing w:val="-2"/>
        </w:rPr>
      </w:pPr>
      <w:r w:rsidRPr="0083349E">
        <w:rPr>
          <w:spacing w:val="-2"/>
        </w:rPr>
        <w:t xml:space="preserve">ADC  </w:t>
      </w:r>
      <w:r>
        <w:rPr>
          <w:rFonts w:eastAsiaTheme="minorEastAsia" w:hint="eastAsia"/>
          <w:spacing w:val="-2"/>
          <w:lang w:eastAsia="zh-CN"/>
        </w:rPr>
        <w:t xml:space="preserve">     </w:t>
      </w:r>
      <w:r w:rsidRPr="0083349E">
        <w:rPr>
          <w:spacing w:val="-2"/>
        </w:rPr>
        <w:t>voltage double closed-loop</w:t>
      </w:r>
    </w:p>
    <w:p w14:paraId="578CAFD9" w14:textId="173ED265" w:rsidR="0083349E" w:rsidRPr="0083349E" w:rsidRDefault="0083349E" w:rsidP="0083349E">
      <w:pPr>
        <w:pStyle w:val="a3"/>
        <w:spacing w:before="101" w:line="213" w:lineRule="auto"/>
        <w:ind w:leftChars="745" w:left="1639" w:rightChars="45" w:right="99"/>
        <w:rPr>
          <w:spacing w:val="-2"/>
        </w:rPr>
      </w:pPr>
      <w:r w:rsidRPr="0083349E">
        <w:rPr>
          <w:spacing w:val="-2"/>
        </w:rPr>
        <w:t xml:space="preserve">RTK </w:t>
      </w:r>
      <w:r>
        <w:rPr>
          <w:rFonts w:eastAsiaTheme="minorEastAsia" w:hint="eastAsia"/>
          <w:spacing w:val="-2"/>
          <w:lang w:eastAsia="zh-CN"/>
        </w:rPr>
        <w:t xml:space="preserve">      </w:t>
      </w:r>
      <w:r w:rsidRPr="0083349E">
        <w:rPr>
          <w:spacing w:val="-2"/>
        </w:rPr>
        <w:t xml:space="preserve"> real-time kinematic</w:t>
      </w:r>
    </w:p>
    <w:p w14:paraId="4815CCFB" w14:textId="77777777" w:rsidR="00040C45" w:rsidRDefault="00734D1C">
      <w:pPr>
        <w:pStyle w:val="1"/>
        <w:tabs>
          <w:tab w:val="left" w:pos="2067"/>
        </w:tabs>
        <w:spacing w:before="210"/>
        <w:ind w:left="100" w:firstLine="0"/>
        <w:jc w:val="left"/>
      </w:pPr>
      <w:bookmarkStart w:id="18" w:name="Relevant_data_and_information"/>
      <w:bookmarkEnd w:id="18"/>
      <w:r>
        <w:rPr>
          <w:w w:val="105"/>
        </w:rPr>
        <w:lastRenderedPageBreak/>
        <w:t>Appendix</w:t>
      </w:r>
      <w:r>
        <w:rPr>
          <w:spacing w:val="32"/>
          <w:w w:val="105"/>
        </w:rPr>
        <w:t xml:space="preserve"> </w:t>
      </w:r>
      <w:r>
        <w:rPr>
          <w:spacing w:val="-10"/>
          <w:w w:val="105"/>
        </w:rPr>
        <w:t>A</w:t>
      </w:r>
      <w:r>
        <w:tab/>
      </w:r>
      <w:r>
        <w:rPr>
          <w:w w:val="105"/>
        </w:rPr>
        <w:t>Relevant</w:t>
      </w:r>
      <w:r>
        <w:rPr>
          <w:spacing w:val="39"/>
          <w:w w:val="105"/>
        </w:rPr>
        <w:t xml:space="preserve"> </w:t>
      </w:r>
      <w:r>
        <w:rPr>
          <w:w w:val="105"/>
        </w:rPr>
        <w:t>data</w:t>
      </w:r>
      <w:r>
        <w:rPr>
          <w:spacing w:val="40"/>
          <w:w w:val="105"/>
        </w:rPr>
        <w:t xml:space="preserve"> </w:t>
      </w:r>
      <w:r>
        <w:rPr>
          <w:w w:val="105"/>
        </w:rPr>
        <w:t>and</w:t>
      </w:r>
      <w:r>
        <w:rPr>
          <w:spacing w:val="41"/>
          <w:w w:val="105"/>
        </w:rPr>
        <w:t xml:space="preserve"> </w:t>
      </w:r>
      <w:r>
        <w:rPr>
          <w:spacing w:val="-2"/>
          <w:w w:val="105"/>
        </w:rPr>
        <w:t>information</w:t>
      </w:r>
    </w:p>
    <w:p w14:paraId="5F2D9A32" w14:textId="77777777" w:rsidR="00040C45" w:rsidRDefault="00734D1C">
      <w:pPr>
        <w:pStyle w:val="1"/>
        <w:spacing w:before="206"/>
        <w:ind w:left="100" w:firstLine="0"/>
        <w:jc w:val="left"/>
      </w:pPr>
      <w:r>
        <w:rPr>
          <w:spacing w:val="-2"/>
          <w:w w:val="105"/>
        </w:rPr>
        <w:t>References</w:t>
      </w:r>
    </w:p>
    <w:p w14:paraId="73814EA5" w14:textId="77777777" w:rsidR="00040C45" w:rsidRDefault="00734D1C">
      <w:pPr>
        <w:pStyle w:val="a5"/>
        <w:numPr>
          <w:ilvl w:val="2"/>
          <w:numId w:val="1"/>
        </w:numPr>
        <w:tabs>
          <w:tab w:val="left" w:pos="512"/>
        </w:tabs>
        <w:spacing w:before="148" w:line="213" w:lineRule="auto"/>
        <w:jc w:val="both"/>
        <w:rPr>
          <w:sz w:val="20"/>
        </w:rPr>
      </w:pPr>
      <w:bookmarkStart w:id="19" w:name="_bookmark10"/>
      <w:bookmarkEnd w:id="19"/>
      <w:r>
        <w:rPr>
          <w:sz w:val="20"/>
        </w:rPr>
        <w:t xml:space="preserve">Takagi, M. </w:t>
      </w:r>
      <w:proofErr w:type="spellStart"/>
      <w:r>
        <w:rPr>
          <w:sz w:val="20"/>
        </w:rPr>
        <w:t>T.and</w:t>
      </w:r>
      <w:proofErr w:type="spellEnd"/>
      <w:r>
        <w:rPr>
          <w:sz w:val="20"/>
        </w:rPr>
        <w:t xml:space="preserve"> </w:t>
      </w:r>
      <w:proofErr w:type="spellStart"/>
      <w:r>
        <w:rPr>
          <w:sz w:val="20"/>
        </w:rPr>
        <w:t>Sugeno</w:t>
      </w:r>
      <w:proofErr w:type="spellEnd"/>
      <w:r>
        <w:rPr>
          <w:sz w:val="20"/>
        </w:rPr>
        <w:t xml:space="preserve">: Fuzzy identification of systems and its </w:t>
      </w:r>
      <w:proofErr w:type="spellStart"/>
      <w:r>
        <w:rPr>
          <w:sz w:val="20"/>
        </w:rPr>
        <w:t>appli</w:t>
      </w:r>
      <w:proofErr w:type="spellEnd"/>
      <w:r>
        <w:rPr>
          <w:sz w:val="20"/>
        </w:rPr>
        <w:t>- cation to modeling and control (1985)</w:t>
      </w:r>
    </w:p>
    <w:p w14:paraId="42B31204" w14:textId="77777777" w:rsidR="00040C45" w:rsidRDefault="00734D1C">
      <w:pPr>
        <w:pStyle w:val="a5"/>
        <w:numPr>
          <w:ilvl w:val="2"/>
          <w:numId w:val="1"/>
        </w:numPr>
        <w:tabs>
          <w:tab w:val="left" w:pos="512"/>
        </w:tabs>
        <w:spacing w:line="213" w:lineRule="auto"/>
        <w:jc w:val="both"/>
        <w:rPr>
          <w:sz w:val="20"/>
        </w:rPr>
      </w:pPr>
      <w:bookmarkStart w:id="20" w:name="_bookmark11"/>
      <w:bookmarkEnd w:id="20"/>
      <w:r>
        <w:rPr>
          <w:sz w:val="20"/>
        </w:rPr>
        <w:t xml:space="preserve">Kumar, G. </w:t>
      </w:r>
      <w:proofErr w:type="spellStart"/>
      <w:r>
        <w:rPr>
          <w:sz w:val="20"/>
        </w:rPr>
        <w:t>A.and</w:t>
      </w:r>
      <w:proofErr w:type="spellEnd"/>
      <w:r>
        <w:rPr>
          <w:sz w:val="20"/>
        </w:rPr>
        <w:t xml:space="preserve"> Hancke, Phala, K.S.: Air quality monitoring system based on iso/</w:t>
      </w:r>
      <w:proofErr w:type="spellStart"/>
      <w:r>
        <w:rPr>
          <w:sz w:val="20"/>
        </w:rPr>
        <w:t>iec</w:t>
      </w:r>
      <w:proofErr w:type="spellEnd"/>
      <w:r>
        <w:rPr>
          <w:sz w:val="20"/>
        </w:rPr>
        <w:t>/</w:t>
      </w:r>
      <w:proofErr w:type="spellStart"/>
      <w:r>
        <w:rPr>
          <w:sz w:val="20"/>
        </w:rPr>
        <w:t>ieee</w:t>
      </w:r>
      <w:proofErr w:type="spellEnd"/>
      <w:r>
        <w:rPr>
          <w:sz w:val="20"/>
        </w:rPr>
        <w:t xml:space="preserve"> 21451 standards. IEEE Sensors Journal </w:t>
      </w:r>
      <w:r>
        <w:rPr>
          <w:rFonts w:ascii="CentSchbkCyrill BT" w:hAnsi="CentSchbkCyrill BT"/>
          <w:b/>
          <w:sz w:val="20"/>
        </w:rPr>
        <w:t>16</w:t>
      </w:r>
      <w:r>
        <w:rPr>
          <w:sz w:val="20"/>
        </w:rPr>
        <w:t>(12), 5037–5045 (2016)</w:t>
      </w:r>
    </w:p>
    <w:p w14:paraId="6AC709E1" w14:textId="77777777" w:rsidR="00040C45" w:rsidRDefault="00734D1C">
      <w:pPr>
        <w:pStyle w:val="a5"/>
        <w:numPr>
          <w:ilvl w:val="2"/>
          <w:numId w:val="1"/>
        </w:numPr>
        <w:tabs>
          <w:tab w:val="left" w:pos="512"/>
        </w:tabs>
        <w:spacing w:line="213" w:lineRule="auto"/>
        <w:jc w:val="both"/>
        <w:rPr>
          <w:sz w:val="20"/>
        </w:rPr>
      </w:pPr>
      <w:r>
        <w:rPr>
          <w:sz w:val="20"/>
        </w:rPr>
        <w:t>Mester, G.: Motion control of wheeled mobile robots modeling of the wheeled mobile robots (2006)</w:t>
      </w:r>
    </w:p>
    <w:p w14:paraId="70D2E230" w14:textId="77777777" w:rsidR="00040C45" w:rsidRDefault="00734D1C">
      <w:pPr>
        <w:pStyle w:val="a5"/>
        <w:numPr>
          <w:ilvl w:val="2"/>
          <w:numId w:val="1"/>
        </w:numPr>
        <w:tabs>
          <w:tab w:val="left" w:pos="512"/>
        </w:tabs>
        <w:spacing w:before="199" w:line="213" w:lineRule="auto"/>
        <w:jc w:val="both"/>
        <w:rPr>
          <w:sz w:val="20"/>
        </w:rPr>
      </w:pPr>
      <w:bookmarkStart w:id="21" w:name="_bookmark12"/>
      <w:bookmarkEnd w:id="21"/>
      <w:r>
        <w:rPr>
          <w:sz w:val="20"/>
        </w:rPr>
        <w:t>Hancke,</w:t>
      </w:r>
      <w:r>
        <w:rPr>
          <w:spacing w:val="-10"/>
          <w:sz w:val="20"/>
        </w:rPr>
        <w:t xml:space="preserve"> </w:t>
      </w:r>
      <w:r>
        <w:rPr>
          <w:sz w:val="20"/>
        </w:rPr>
        <w:t>G.P.,</w:t>
      </w:r>
      <w:r>
        <w:rPr>
          <w:spacing w:val="-10"/>
          <w:sz w:val="20"/>
        </w:rPr>
        <w:t xml:space="preserve"> </w:t>
      </w:r>
      <w:proofErr w:type="spellStart"/>
      <w:r>
        <w:rPr>
          <w:sz w:val="20"/>
        </w:rPr>
        <w:t>Markantonakis</w:t>
      </w:r>
      <w:proofErr w:type="spellEnd"/>
      <w:r>
        <w:rPr>
          <w:sz w:val="20"/>
        </w:rPr>
        <w:t>,</w:t>
      </w:r>
      <w:r>
        <w:rPr>
          <w:spacing w:val="-10"/>
          <w:sz w:val="20"/>
        </w:rPr>
        <w:t xml:space="preserve"> </w:t>
      </w:r>
      <w:r>
        <w:rPr>
          <w:sz w:val="20"/>
        </w:rPr>
        <w:t>K.E.</w:t>
      </w:r>
      <w:r>
        <w:rPr>
          <w:spacing w:val="-10"/>
          <w:sz w:val="20"/>
        </w:rPr>
        <w:t xml:space="preserve"> </w:t>
      </w:r>
      <w:proofErr w:type="spellStart"/>
      <w:r>
        <w:rPr>
          <w:sz w:val="20"/>
        </w:rPr>
        <w:t>K.and</w:t>
      </w:r>
      <w:proofErr w:type="spellEnd"/>
      <w:r>
        <w:rPr>
          <w:spacing w:val="-10"/>
          <w:sz w:val="20"/>
        </w:rPr>
        <w:t xml:space="preserve"> </w:t>
      </w:r>
      <w:r>
        <w:rPr>
          <w:sz w:val="20"/>
        </w:rPr>
        <w:t>Mayes:</w:t>
      </w:r>
      <w:r>
        <w:rPr>
          <w:spacing w:val="-10"/>
          <w:sz w:val="20"/>
        </w:rPr>
        <w:t xml:space="preserve"> </w:t>
      </w:r>
      <w:r>
        <w:rPr>
          <w:sz w:val="20"/>
        </w:rPr>
        <w:t>Security</w:t>
      </w:r>
      <w:r>
        <w:rPr>
          <w:spacing w:val="-10"/>
          <w:sz w:val="20"/>
        </w:rPr>
        <w:t xml:space="preserve"> </w:t>
      </w:r>
      <w:r>
        <w:rPr>
          <w:sz w:val="20"/>
        </w:rPr>
        <w:t>challenges</w:t>
      </w:r>
      <w:r>
        <w:rPr>
          <w:spacing w:val="-10"/>
          <w:sz w:val="20"/>
        </w:rPr>
        <w:t xml:space="preserve"> </w:t>
      </w:r>
      <w:r>
        <w:rPr>
          <w:sz w:val="20"/>
        </w:rPr>
        <w:t>for user-oriented</w:t>
      </w:r>
      <w:r>
        <w:rPr>
          <w:spacing w:val="-11"/>
          <w:sz w:val="20"/>
        </w:rPr>
        <w:t xml:space="preserve"> </w:t>
      </w:r>
      <w:proofErr w:type="spellStart"/>
      <w:r>
        <w:rPr>
          <w:sz w:val="20"/>
        </w:rPr>
        <w:t>rfid</w:t>
      </w:r>
      <w:proofErr w:type="spellEnd"/>
      <w:r>
        <w:rPr>
          <w:spacing w:val="-11"/>
          <w:sz w:val="20"/>
        </w:rPr>
        <w:t xml:space="preserve"> </w:t>
      </w:r>
      <w:r>
        <w:rPr>
          <w:sz w:val="20"/>
        </w:rPr>
        <w:t>applications</w:t>
      </w:r>
      <w:r>
        <w:rPr>
          <w:spacing w:val="-11"/>
          <w:sz w:val="20"/>
        </w:rPr>
        <w:t xml:space="preserve"> </w:t>
      </w:r>
      <w:r>
        <w:rPr>
          <w:sz w:val="20"/>
        </w:rPr>
        <w:t>within</w:t>
      </w:r>
      <w:r>
        <w:rPr>
          <w:spacing w:val="-11"/>
          <w:sz w:val="20"/>
        </w:rPr>
        <w:t xml:space="preserve"> </w:t>
      </w:r>
      <w:r>
        <w:rPr>
          <w:sz w:val="20"/>
        </w:rPr>
        <w:t>the</w:t>
      </w:r>
      <w:r>
        <w:rPr>
          <w:spacing w:val="-11"/>
          <w:sz w:val="20"/>
        </w:rPr>
        <w:t xml:space="preserve"> </w:t>
      </w:r>
      <w:r>
        <w:rPr>
          <w:sz w:val="20"/>
        </w:rPr>
        <w:t>“internet</w:t>
      </w:r>
      <w:r>
        <w:rPr>
          <w:spacing w:val="-11"/>
          <w:sz w:val="20"/>
        </w:rPr>
        <w:t xml:space="preserve"> </w:t>
      </w:r>
      <w:r>
        <w:rPr>
          <w:sz w:val="20"/>
        </w:rPr>
        <w:t>of</w:t>
      </w:r>
      <w:r>
        <w:rPr>
          <w:spacing w:val="-11"/>
          <w:sz w:val="20"/>
        </w:rPr>
        <w:t xml:space="preserve"> </w:t>
      </w:r>
      <w:r>
        <w:rPr>
          <w:sz w:val="20"/>
        </w:rPr>
        <w:t>things”.</w:t>
      </w:r>
      <w:r>
        <w:rPr>
          <w:spacing w:val="-11"/>
          <w:sz w:val="20"/>
        </w:rPr>
        <w:t xml:space="preserve"> </w:t>
      </w:r>
      <w:r>
        <w:rPr>
          <w:sz w:val="20"/>
        </w:rPr>
        <w:t>Journal</w:t>
      </w:r>
      <w:r>
        <w:rPr>
          <w:spacing w:val="-11"/>
          <w:sz w:val="20"/>
        </w:rPr>
        <w:t xml:space="preserve"> </w:t>
      </w:r>
      <w:r>
        <w:rPr>
          <w:sz w:val="20"/>
        </w:rPr>
        <w:t xml:space="preserve">of Internet Technology </w:t>
      </w:r>
      <w:r>
        <w:rPr>
          <w:rFonts w:ascii="CentSchbkCyrill BT" w:hAnsi="CentSchbkCyrill BT"/>
          <w:b/>
          <w:sz w:val="20"/>
        </w:rPr>
        <w:t>11</w:t>
      </w:r>
      <w:r>
        <w:rPr>
          <w:sz w:val="20"/>
        </w:rPr>
        <w:t>(3), 7 (2010)</w:t>
      </w:r>
    </w:p>
    <w:p w14:paraId="1303FCCB" w14:textId="77777777" w:rsidR="00040C45" w:rsidRDefault="00734D1C">
      <w:pPr>
        <w:pStyle w:val="a5"/>
        <w:numPr>
          <w:ilvl w:val="2"/>
          <w:numId w:val="1"/>
        </w:numPr>
        <w:tabs>
          <w:tab w:val="left" w:pos="512"/>
        </w:tabs>
        <w:spacing w:before="199" w:line="213" w:lineRule="auto"/>
        <w:ind w:hanging="412"/>
        <w:jc w:val="both"/>
        <w:rPr>
          <w:sz w:val="20"/>
        </w:rPr>
      </w:pPr>
      <w:bookmarkStart w:id="22" w:name="_bookmark13"/>
      <w:bookmarkStart w:id="23" w:name="_bookmark28"/>
      <w:bookmarkEnd w:id="22"/>
      <w:bookmarkEnd w:id="23"/>
      <w:r>
        <w:rPr>
          <w:sz w:val="20"/>
        </w:rPr>
        <w:t xml:space="preserve">Erdem, A.T., Ercan, A.O.: Fusing inertial sensor data in an extended </w:t>
      </w:r>
      <w:proofErr w:type="spellStart"/>
      <w:r>
        <w:rPr>
          <w:sz w:val="20"/>
        </w:rPr>
        <w:t>kalman</w:t>
      </w:r>
      <w:proofErr w:type="spellEnd"/>
      <w:r>
        <w:rPr>
          <w:sz w:val="20"/>
        </w:rPr>
        <w:t xml:space="preserve"> filter for 3d camera tracking. IEEE Transactions on Image Processing </w:t>
      </w:r>
      <w:r>
        <w:rPr>
          <w:rFonts w:ascii="CentSchbkCyrill BT" w:hAnsi="CentSchbkCyrill BT"/>
          <w:b/>
          <w:sz w:val="20"/>
        </w:rPr>
        <w:t>24</w:t>
      </w:r>
      <w:r>
        <w:rPr>
          <w:sz w:val="20"/>
        </w:rPr>
        <w:t>(2), 538–548 (2015)</w:t>
      </w:r>
    </w:p>
    <w:p w14:paraId="1B05BDCE" w14:textId="77777777" w:rsidR="00040C45" w:rsidRDefault="00734D1C">
      <w:pPr>
        <w:pStyle w:val="a5"/>
        <w:numPr>
          <w:ilvl w:val="2"/>
          <w:numId w:val="1"/>
        </w:numPr>
        <w:tabs>
          <w:tab w:val="left" w:pos="512"/>
        </w:tabs>
        <w:spacing w:line="213" w:lineRule="auto"/>
        <w:ind w:hanging="412"/>
        <w:jc w:val="both"/>
        <w:rPr>
          <w:sz w:val="20"/>
        </w:rPr>
      </w:pPr>
      <w:r>
        <w:rPr>
          <w:w w:val="95"/>
          <w:sz w:val="20"/>
        </w:rPr>
        <w:t xml:space="preserve">Azuma, R.T.: A survey of augmented reality. Presence: Teleoperators and </w:t>
      </w:r>
      <w:r>
        <w:rPr>
          <w:sz w:val="20"/>
        </w:rPr>
        <w:t xml:space="preserve">Virtual Environments </w:t>
      </w:r>
      <w:r>
        <w:rPr>
          <w:rFonts w:ascii="CentSchbkCyrill BT" w:hAnsi="CentSchbkCyrill BT"/>
          <w:b/>
          <w:sz w:val="20"/>
        </w:rPr>
        <w:t>6</w:t>
      </w:r>
      <w:r>
        <w:rPr>
          <w:sz w:val="20"/>
        </w:rPr>
        <w:t>(4), 355–385 (1997)</w:t>
      </w:r>
    </w:p>
    <w:p w14:paraId="464F5B4E" w14:textId="77777777" w:rsidR="00040C45" w:rsidRDefault="00734D1C">
      <w:pPr>
        <w:pStyle w:val="a5"/>
        <w:numPr>
          <w:ilvl w:val="2"/>
          <w:numId w:val="1"/>
        </w:numPr>
        <w:tabs>
          <w:tab w:val="left" w:pos="512"/>
        </w:tabs>
        <w:spacing w:line="213" w:lineRule="auto"/>
        <w:ind w:hanging="412"/>
        <w:jc w:val="both"/>
        <w:rPr>
          <w:sz w:val="20"/>
        </w:rPr>
      </w:pPr>
      <w:bookmarkStart w:id="24" w:name="_bookmark29"/>
      <w:bookmarkEnd w:id="24"/>
      <w:r>
        <w:rPr>
          <w:sz w:val="20"/>
        </w:rPr>
        <w:t>Benser,</w:t>
      </w:r>
      <w:r>
        <w:rPr>
          <w:spacing w:val="40"/>
          <w:sz w:val="20"/>
        </w:rPr>
        <w:t xml:space="preserve"> </w:t>
      </w:r>
      <w:r>
        <w:rPr>
          <w:sz w:val="20"/>
        </w:rPr>
        <w:t>E.T.:</w:t>
      </w:r>
      <w:r>
        <w:rPr>
          <w:spacing w:val="40"/>
          <w:sz w:val="20"/>
        </w:rPr>
        <w:t xml:space="preserve"> </w:t>
      </w:r>
      <w:r>
        <w:rPr>
          <w:sz w:val="20"/>
        </w:rPr>
        <w:t>Trends</w:t>
      </w:r>
      <w:r>
        <w:rPr>
          <w:spacing w:val="40"/>
          <w:sz w:val="20"/>
        </w:rPr>
        <w:t xml:space="preserve"> </w:t>
      </w:r>
      <w:r>
        <w:rPr>
          <w:sz w:val="20"/>
        </w:rPr>
        <w:t>in</w:t>
      </w:r>
      <w:r>
        <w:rPr>
          <w:spacing w:val="40"/>
          <w:sz w:val="20"/>
        </w:rPr>
        <w:t xml:space="preserve"> </w:t>
      </w:r>
      <w:r>
        <w:rPr>
          <w:sz w:val="20"/>
        </w:rPr>
        <w:t>inertial</w:t>
      </w:r>
      <w:r>
        <w:rPr>
          <w:spacing w:val="40"/>
          <w:sz w:val="20"/>
        </w:rPr>
        <w:t xml:space="preserve"> </w:t>
      </w:r>
      <w:r>
        <w:rPr>
          <w:sz w:val="20"/>
        </w:rPr>
        <w:t>sensors</w:t>
      </w:r>
      <w:r>
        <w:rPr>
          <w:spacing w:val="40"/>
          <w:sz w:val="20"/>
        </w:rPr>
        <w:t xml:space="preserve"> </w:t>
      </w:r>
      <w:r>
        <w:rPr>
          <w:sz w:val="20"/>
        </w:rPr>
        <w:t>and</w:t>
      </w:r>
      <w:r>
        <w:rPr>
          <w:spacing w:val="40"/>
          <w:sz w:val="20"/>
        </w:rPr>
        <w:t xml:space="preserve"> </w:t>
      </w:r>
      <w:r>
        <w:rPr>
          <w:sz w:val="20"/>
        </w:rPr>
        <w:t>applications.</w:t>
      </w:r>
      <w:r>
        <w:rPr>
          <w:spacing w:val="40"/>
          <w:sz w:val="20"/>
        </w:rPr>
        <w:t xml:space="preserve"> </w:t>
      </w:r>
      <w:r>
        <w:rPr>
          <w:sz w:val="20"/>
        </w:rPr>
        <w:t>In:</w:t>
      </w:r>
      <w:r>
        <w:rPr>
          <w:spacing w:val="70"/>
          <w:sz w:val="20"/>
        </w:rPr>
        <w:t xml:space="preserve"> </w:t>
      </w:r>
      <w:r>
        <w:rPr>
          <w:sz w:val="20"/>
        </w:rPr>
        <w:t>2015 IEEE International Symposium on Inertial Sensors and Systems (ISISS) Proceedings (2015)</w:t>
      </w:r>
    </w:p>
    <w:p w14:paraId="45ED5503" w14:textId="77777777" w:rsidR="00040C45" w:rsidRDefault="00734D1C">
      <w:pPr>
        <w:pStyle w:val="a5"/>
        <w:numPr>
          <w:ilvl w:val="2"/>
          <w:numId w:val="1"/>
        </w:numPr>
        <w:tabs>
          <w:tab w:val="left" w:pos="512"/>
        </w:tabs>
        <w:spacing w:line="213" w:lineRule="auto"/>
        <w:ind w:hanging="412"/>
        <w:jc w:val="both"/>
        <w:rPr>
          <w:sz w:val="20"/>
        </w:rPr>
      </w:pPr>
      <w:bookmarkStart w:id="25" w:name="_bookmark30"/>
      <w:bookmarkStart w:id="26" w:name="_bookmark33"/>
      <w:bookmarkEnd w:id="25"/>
      <w:bookmarkEnd w:id="26"/>
      <w:r>
        <w:rPr>
          <w:sz w:val="20"/>
        </w:rPr>
        <w:t xml:space="preserve">Coito, F., Eleutério, A., </w:t>
      </w:r>
      <w:proofErr w:type="spellStart"/>
      <w:r>
        <w:rPr>
          <w:sz w:val="20"/>
        </w:rPr>
        <w:t>Valtchev</w:t>
      </w:r>
      <w:proofErr w:type="spellEnd"/>
      <w:r>
        <w:rPr>
          <w:sz w:val="20"/>
        </w:rPr>
        <w:t>, S.: Tracking a mobile robot position using</w:t>
      </w:r>
      <w:r>
        <w:rPr>
          <w:spacing w:val="-8"/>
          <w:sz w:val="20"/>
        </w:rPr>
        <w:t xml:space="preserve"> </w:t>
      </w:r>
      <w:r>
        <w:rPr>
          <w:sz w:val="20"/>
        </w:rPr>
        <w:t>vision</w:t>
      </w:r>
      <w:r>
        <w:rPr>
          <w:spacing w:val="-8"/>
          <w:sz w:val="20"/>
        </w:rPr>
        <w:t xml:space="preserve"> </w:t>
      </w:r>
      <w:r>
        <w:rPr>
          <w:sz w:val="20"/>
        </w:rPr>
        <w:t>and</w:t>
      </w:r>
      <w:r>
        <w:rPr>
          <w:spacing w:val="-8"/>
          <w:sz w:val="20"/>
        </w:rPr>
        <w:t xml:space="preserve"> </w:t>
      </w:r>
      <w:r>
        <w:rPr>
          <w:sz w:val="20"/>
        </w:rPr>
        <w:t>inertial</w:t>
      </w:r>
      <w:r>
        <w:rPr>
          <w:spacing w:val="-8"/>
          <w:sz w:val="20"/>
        </w:rPr>
        <w:t xml:space="preserve"> </w:t>
      </w:r>
      <w:r>
        <w:rPr>
          <w:sz w:val="20"/>
        </w:rPr>
        <w:t>sensor.</w:t>
      </w:r>
      <w:r>
        <w:rPr>
          <w:spacing w:val="-8"/>
          <w:sz w:val="20"/>
        </w:rPr>
        <w:t xml:space="preserve"> </w:t>
      </w:r>
      <w:r>
        <w:rPr>
          <w:sz w:val="20"/>
        </w:rPr>
        <w:t>In:</w:t>
      </w:r>
      <w:r>
        <w:rPr>
          <w:spacing w:val="-8"/>
          <w:sz w:val="20"/>
        </w:rPr>
        <w:t xml:space="preserve"> </w:t>
      </w:r>
      <w:r>
        <w:rPr>
          <w:sz w:val="20"/>
        </w:rPr>
        <w:t>Doctoral</w:t>
      </w:r>
      <w:r>
        <w:rPr>
          <w:spacing w:val="-8"/>
          <w:sz w:val="20"/>
        </w:rPr>
        <w:t xml:space="preserve"> </w:t>
      </w:r>
      <w:r>
        <w:rPr>
          <w:sz w:val="20"/>
        </w:rPr>
        <w:t>Conference</w:t>
      </w:r>
      <w:r>
        <w:rPr>
          <w:spacing w:val="-8"/>
          <w:sz w:val="20"/>
        </w:rPr>
        <w:t xml:space="preserve"> </w:t>
      </w:r>
      <w:r>
        <w:rPr>
          <w:sz w:val="20"/>
        </w:rPr>
        <w:t>on</w:t>
      </w:r>
      <w:r>
        <w:rPr>
          <w:spacing w:val="-8"/>
          <w:sz w:val="20"/>
        </w:rPr>
        <w:t xml:space="preserve"> </w:t>
      </w:r>
      <w:r>
        <w:rPr>
          <w:sz w:val="20"/>
        </w:rPr>
        <w:t>Computing, Electrical and Industrial Systems (2014)</w:t>
      </w:r>
    </w:p>
    <w:p w14:paraId="3CE32922" w14:textId="77777777" w:rsidR="00040C45" w:rsidRDefault="00734D1C">
      <w:pPr>
        <w:pStyle w:val="a5"/>
        <w:numPr>
          <w:ilvl w:val="2"/>
          <w:numId w:val="1"/>
        </w:numPr>
        <w:tabs>
          <w:tab w:val="left" w:pos="512"/>
        </w:tabs>
        <w:spacing w:line="213" w:lineRule="auto"/>
        <w:ind w:hanging="412"/>
        <w:jc w:val="both"/>
        <w:rPr>
          <w:sz w:val="20"/>
        </w:rPr>
      </w:pPr>
      <w:bookmarkStart w:id="27" w:name="_bookmark34"/>
      <w:bookmarkEnd w:id="27"/>
      <w:r>
        <w:rPr>
          <w:sz w:val="20"/>
        </w:rPr>
        <w:t xml:space="preserve">Hol, J.D., </w:t>
      </w:r>
      <w:proofErr w:type="spellStart"/>
      <w:r>
        <w:rPr>
          <w:sz w:val="20"/>
        </w:rPr>
        <w:t>SchöN</w:t>
      </w:r>
      <w:proofErr w:type="spellEnd"/>
      <w:r>
        <w:rPr>
          <w:sz w:val="20"/>
        </w:rPr>
        <w:t xml:space="preserve">, T.B., </w:t>
      </w:r>
      <w:proofErr w:type="spellStart"/>
      <w:r>
        <w:rPr>
          <w:sz w:val="20"/>
        </w:rPr>
        <w:t>Luinge</w:t>
      </w:r>
      <w:proofErr w:type="spellEnd"/>
      <w:r>
        <w:rPr>
          <w:sz w:val="20"/>
        </w:rPr>
        <w:t xml:space="preserve">, H., </w:t>
      </w:r>
      <w:proofErr w:type="spellStart"/>
      <w:r>
        <w:rPr>
          <w:sz w:val="20"/>
        </w:rPr>
        <w:t>Slycke</w:t>
      </w:r>
      <w:proofErr w:type="spellEnd"/>
      <w:r>
        <w:rPr>
          <w:sz w:val="20"/>
        </w:rPr>
        <w:t xml:space="preserve">, P.J., Gustafsson, F.: Robust real-time tracking by fusing measurements from inertial and vision sensors. Journal of Real-Time Image Processing </w:t>
      </w:r>
      <w:r>
        <w:rPr>
          <w:rFonts w:ascii="CentSchbkCyrill BT" w:hAnsi="CentSchbkCyrill BT"/>
          <w:b/>
          <w:sz w:val="20"/>
        </w:rPr>
        <w:t>2</w:t>
      </w:r>
      <w:r>
        <w:rPr>
          <w:sz w:val="20"/>
        </w:rPr>
        <w:t>(2-3), 149–160 (2007)</w:t>
      </w:r>
    </w:p>
    <w:sectPr w:rsidR="00040C45" w:rsidSect="00C04CFE">
      <w:headerReference w:type="default" r:id="rId12"/>
      <w:pgSz w:w="8790" w:h="13330"/>
      <w:pgMar w:top="500" w:right="920" w:bottom="280" w:left="9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1B34F" w14:textId="77777777" w:rsidR="00581B91" w:rsidRDefault="00581B91">
      <w:r>
        <w:separator/>
      </w:r>
    </w:p>
  </w:endnote>
  <w:endnote w:type="continuationSeparator" w:id="0">
    <w:p w14:paraId="29E3678E" w14:textId="77777777" w:rsidR="00581B91" w:rsidRDefault="00581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abon">
    <w:altName w:val="Calibri"/>
    <w:charset w:val="00"/>
    <w:family w:val="auto"/>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SchbkCyrill BT">
    <w:altName w:val="Cambria"/>
    <w:charset w:val="CC"/>
    <w:family w:val="roman"/>
    <w:pitch w:val="variable"/>
    <w:sig w:usb0="80000203"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4855E" w14:textId="77777777" w:rsidR="00581B91" w:rsidRDefault="00581B91">
      <w:r>
        <w:separator/>
      </w:r>
    </w:p>
  </w:footnote>
  <w:footnote w:type="continuationSeparator" w:id="0">
    <w:p w14:paraId="10D4F340" w14:textId="77777777" w:rsidR="00581B91" w:rsidRDefault="00581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967E8" w14:textId="77777777" w:rsidR="00187D9F" w:rsidRDefault="00187D9F" w:rsidP="00187D9F">
    <w:pPr>
      <w:pStyle w:val="a6"/>
      <w:pBdr>
        <w:bottom w:val="none" w:sz="0" w:space="0" w:color="auto"/>
      </w:pBdr>
      <w:rPr>
        <w:rFonts w:ascii="Times New Roman" w:eastAsiaTheme="minorEastAsia" w:hAnsi="Times New Roman" w:cs="Times New Roman"/>
        <w:sz w:val="16"/>
        <w:szCs w:val="16"/>
        <w:lang w:eastAsia="zh-CN"/>
      </w:rPr>
    </w:pPr>
    <w:bookmarkStart w:id="0" w:name="OLE_LINK2"/>
  </w:p>
  <w:p w14:paraId="3922A2A3" w14:textId="318A1C16" w:rsidR="00C04CFE" w:rsidRDefault="00C04CFE" w:rsidP="00187D9F">
    <w:pPr>
      <w:pStyle w:val="a6"/>
      <w:pBdr>
        <w:bottom w:val="none" w:sz="0" w:space="0" w:color="auto"/>
      </w:pBdr>
      <w:rPr>
        <w:rFonts w:eastAsiaTheme="minorEastAsia"/>
        <w:lang w:eastAsia="zh-CN"/>
      </w:rPr>
    </w:pPr>
    <w:r>
      <w:rPr>
        <w:rFonts w:ascii="Times New Roman" w:eastAsiaTheme="minorEastAsia" w:hAnsi="Times New Roman" w:cs="Times New Roman" w:hint="eastAsia"/>
        <w:sz w:val="16"/>
        <w:szCs w:val="16"/>
        <w:lang w:eastAsia="zh-CN"/>
      </w:rPr>
      <w:t xml:space="preserve">JOURNAL OF </w:t>
    </w:r>
    <w:bookmarkEnd w:id="0"/>
    <w:r w:rsidR="0038231D">
      <w:rPr>
        <w:rFonts w:ascii="Times New Roman" w:eastAsiaTheme="minorEastAsia" w:hAnsi="Times New Roman" w:cs="Times New Roman" w:hint="eastAsia"/>
        <w:sz w:val="16"/>
        <w:szCs w:val="16"/>
        <w:lang w:eastAsia="zh-CN"/>
      </w:rPr>
      <w:t>ATRS AND SCIENCES</w:t>
    </w:r>
  </w:p>
  <w:p w14:paraId="45E317CA" w14:textId="0B7105F6" w:rsidR="00EA0E06" w:rsidRPr="00EA0E06" w:rsidRDefault="00EA0E06" w:rsidP="00187D9F">
    <w:pPr>
      <w:pStyle w:val="a6"/>
      <w:pBdr>
        <w:bottom w:val="none" w:sz="0" w:space="0" w:color="auto"/>
      </w:pBdr>
      <w:jc w:val="right"/>
      <w:rPr>
        <w:rFonts w:ascii="Times New Roman" w:eastAsiaTheme="minorEastAsia" w:hAnsi="Times New Roman" w:cs="Times New Roman"/>
        <w:sz w:val="16"/>
        <w:szCs w:val="16"/>
        <w:lang w:eastAsia="zh-CN"/>
      </w:rPr>
    </w:pPr>
    <w:r w:rsidRPr="00EA0E06">
      <w:rPr>
        <w:rFonts w:eastAsiaTheme="minorEastAsia"/>
        <w:lang w:eastAsia="zh-CN"/>
      </w:rPr>
      <w:fldChar w:fldCharType="begin"/>
    </w:r>
    <w:r w:rsidRPr="00EA0E06">
      <w:rPr>
        <w:rFonts w:eastAsiaTheme="minorEastAsia"/>
        <w:lang w:eastAsia="zh-CN"/>
      </w:rPr>
      <w:instrText>PAGE   \* MERGEFORMAT</w:instrText>
    </w:r>
    <w:r w:rsidRPr="00EA0E06">
      <w:rPr>
        <w:rFonts w:eastAsiaTheme="minorEastAsia"/>
        <w:lang w:eastAsia="zh-CN"/>
      </w:rPr>
      <w:fldChar w:fldCharType="separate"/>
    </w:r>
    <w:r w:rsidRPr="00EA0E06">
      <w:rPr>
        <w:rFonts w:eastAsiaTheme="minorEastAsia"/>
        <w:lang w:eastAsia="zh-CN"/>
      </w:rPr>
      <w:t>1</w:t>
    </w:r>
    <w:r w:rsidRPr="00EA0E06">
      <w:rPr>
        <w:rFonts w:eastAsiaTheme="minorEastAsia"/>
        <w:lang w:eastAsia="zh-CN"/>
      </w:rPr>
      <w:fldChar w:fldCharType="end"/>
    </w:r>
    <w:r w:rsidR="00C04CFE" w:rsidRPr="00C04CFE">
      <w:rPr>
        <w:rFonts w:ascii="Times New Roman" w:eastAsiaTheme="minorEastAsia" w:hAnsi="Times New Roman" w:cs="Times New Roman"/>
        <w:sz w:val="16"/>
        <w:szCs w:val="16"/>
        <w:lang w:eastAsia="zh-CN"/>
      </w:rPr>
      <w:t xml:space="preserve"> </w:t>
    </w:r>
    <w:r w:rsidR="00C04CFE">
      <w:rPr>
        <w:rFonts w:ascii="Times New Roman" w:eastAsiaTheme="minorEastAsia" w:hAnsi="Times New Roman" w:cs="Times New Roman" w:hint="eastAsia"/>
        <w:sz w:val="16"/>
        <w:szCs w:val="16"/>
        <w:lang w:eastAsia="zh-CN"/>
      </w:rPr>
      <w:t xml:space="preserve"> </w:t>
    </w:r>
    <w:r w:rsidR="00187D9F">
      <w:rPr>
        <w:rFonts w:ascii="Times New Roman" w:eastAsiaTheme="minorEastAsia" w:hAnsi="Times New Roman" w:cs="Times New Roman" w:hint="eastAsia"/>
        <w:sz w:val="16"/>
        <w:szCs w:val="16"/>
        <w:lang w:eastAsia="zh-CN"/>
      </w:rPr>
      <w:t xml:space="preserve">  </w:t>
    </w:r>
    <w:r w:rsidR="00C04CFE" w:rsidRPr="00EA0E06">
      <w:rPr>
        <w:rFonts w:ascii="Times New Roman" w:eastAsiaTheme="minorEastAsia" w:hAnsi="Times New Roman" w:cs="Times New Roman"/>
        <w:sz w:val="16"/>
        <w:szCs w:val="16"/>
        <w:lang w:eastAsia="zh-CN"/>
      </w:rPr>
      <w:t>Authors et al.</w:t>
    </w:r>
    <w:r w:rsidRPr="00EA0E06">
      <w:rPr>
        <w:rFonts w:eastAsiaTheme="minorEastAsia"/>
        <w:lang w:eastAsia="zh-CN"/>
      </w:rPr>
      <w:ptab w:relativeTo="margin" w:alignment="center" w:leader="none"/>
    </w:r>
    <w:r w:rsidRPr="00EA0E06">
      <w:rPr>
        <w:rFonts w:eastAsiaTheme="minorEastAsia"/>
        <w:lang w:eastAsia="zh-CN"/>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1BEC0" w14:textId="5F4ECD6B" w:rsidR="00040C45" w:rsidRDefault="00040C45">
    <w:pPr>
      <w:pStyle w:val="a3"/>
      <w:spacing w:line="14" w:lineRule="auto"/>
      <w:ind w:left="0" w:right="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0EBBE" w14:textId="77777777" w:rsidR="00187D9F" w:rsidRDefault="00187D9F" w:rsidP="00187D9F">
    <w:pPr>
      <w:pStyle w:val="a6"/>
      <w:pBdr>
        <w:bottom w:val="none" w:sz="0" w:space="0" w:color="auto"/>
      </w:pBdr>
      <w:jc w:val="left"/>
      <w:rPr>
        <w:rFonts w:ascii="Times New Roman" w:eastAsiaTheme="minorEastAsia" w:hAnsi="Times New Roman" w:cs="Times New Roman"/>
        <w:sz w:val="16"/>
        <w:szCs w:val="16"/>
        <w:lang w:eastAsia="zh-CN"/>
      </w:rPr>
    </w:pPr>
  </w:p>
  <w:p w14:paraId="278DAD17" w14:textId="73335F3B" w:rsidR="00040C45" w:rsidRPr="00694232" w:rsidRDefault="00187D9F" w:rsidP="00694232">
    <w:pPr>
      <w:pStyle w:val="a6"/>
      <w:pBdr>
        <w:bottom w:val="none" w:sz="0" w:space="0" w:color="auto"/>
      </w:pBdr>
      <w:jc w:val="right"/>
      <w:rPr>
        <w:rFonts w:ascii="Times New Roman" w:eastAsiaTheme="minorEastAsia" w:hAnsi="Times New Roman" w:cs="Times New Roman"/>
        <w:sz w:val="16"/>
        <w:szCs w:val="16"/>
        <w:lang w:eastAsia="zh-CN"/>
      </w:rPr>
    </w:pPr>
    <w:r w:rsidRPr="00811F30">
      <w:rPr>
        <w:rFonts w:ascii="Times New Roman" w:eastAsiaTheme="minorEastAsia" w:hAnsi="Times New Roman" w:cs="Times New Roman"/>
        <w:sz w:val="16"/>
        <w:szCs w:val="16"/>
        <w:lang w:eastAsia="zh-CN"/>
      </w:rPr>
      <w:t>Authors et al.</w:t>
    </w:r>
    <w:r>
      <w:rPr>
        <w:rFonts w:ascii="Times New Roman" w:eastAsiaTheme="minorEastAsia" w:hAnsi="Times New Roman" w:cs="Times New Roman" w:hint="eastAsia"/>
        <w:sz w:val="16"/>
        <w:szCs w:val="16"/>
        <w:lang w:eastAsia="zh-CN"/>
      </w:rPr>
      <w:t xml:space="preserve">       </w:t>
    </w:r>
    <w:r w:rsidRPr="00811F30">
      <w:rPr>
        <w:rFonts w:ascii="Times New Roman" w:eastAsiaTheme="minorEastAsia" w:hAnsi="Times New Roman" w:cs="Times New Roman"/>
        <w:sz w:val="16"/>
        <w:szCs w:val="16"/>
        <w:lang w:eastAsia="zh-CN"/>
      </w:rPr>
      <w:t xml:space="preserve"> </w:t>
    </w:r>
    <w:r w:rsidRPr="00811F30">
      <w:rPr>
        <w:rFonts w:ascii="Times New Roman" w:eastAsiaTheme="minorEastAsia" w:hAnsi="Times New Roman" w:cs="Times New Roman"/>
        <w:sz w:val="16"/>
        <w:szCs w:val="16"/>
        <w:lang w:eastAsia="zh-CN"/>
      </w:rPr>
      <w:fldChar w:fldCharType="begin"/>
    </w:r>
    <w:r w:rsidRPr="00811F30">
      <w:rPr>
        <w:rFonts w:ascii="Times New Roman" w:eastAsiaTheme="minorEastAsia" w:hAnsi="Times New Roman" w:cs="Times New Roman"/>
        <w:sz w:val="16"/>
        <w:szCs w:val="16"/>
        <w:lang w:eastAsia="zh-CN"/>
      </w:rPr>
      <w:instrText>PAGE   \* MERGEFORMAT</w:instrText>
    </w:r>
    <w:r w:rsidRPr="00811F30">
      <w:rPr>
        <w:rFonts w:ascii="Times New Roman" w:eastAsiaTheme="minorEastAsia" w:hAnsi="Times New Roman" w:cs="Times New Roman"/>
        <w:sz w:val="16"/>
        <w:szCs w:val="16"/>
        <w:lang w:eastAsia="zh-CN"/>
      </w:rPr>
      <w:fldChar w:fldCharType="separate"/>
    </w:r>
    <w:r>
      <w:rPr>
        <w:rFonts w:ascii="Times New Roman" w:eastAsiaTheme="minorEastAsia" w:hAnsi="Times New Roman" w:cs="Times New Roman"/>
        <w:sz w:val="16"/>
        <w:szCs w:val="16"/>
        <w:lang w:eastAsia="zh-CN"/>
      </w:rPr>
      <w:t>5</w:t>
    </w:r>
    <w:r w:rsidRPr="00811F30">
      <w:rPr>
        <w:rFonts w:ascii="Times New Roman" w:eastAsiaTheme="minorEastAsia" w:hAnsi="Times New Roman" w:cs="Times New Roman"/>
        <w:sz w:val="16"/>
        <w:szCs w:val="16"/>
        <w:lang w:eastAsia="zh-CN"/>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90B61" w14:textId="77777777" w:rsidR="00EA0E06" w:rsidRDefault="00EA0E06" w:rsidP="00187D9F">
    <w:pPr>
      <w:pStyle w:val="a6"/>
      <w:pBdr>
        <w:bottom w:val="none" w:sz="0" w:space="0" w:color="auto"/>
      </w:pBdr>
      <w:rPr>
        <w:rFonts w:ascii="Times New Roman" w:eastAsiaTheme="minorEastAsia" w:hAnsi="Times New Roman" w:cs="Times New Roman"/>
        <w:sz w:val="16"/>
        <w:szCs w:val="16"/>
        <w:lang w:eastAsia="zh-CN"/>
      </w:rPr>
    </w:pPr>
  </w:p>
  <w:p w14:paraId="7CC9DA64" w14:textId="3D4DE380" w:rsidR="00EA0E06" w:rsidRDefault="00EA0E06" w:rsidP="00187D9F">
    <w:pPr>
      <w:pStyle w:val="a6"/>
      <w:pBdr>
        <w:bottom w:val="none" w:sz="0" w:space="0" w:color="auto"/>
      </w:pBdr>
      <w:jc w:val="left"/>
      <w:rPr>
        <w:rFonts w:ascii="Times New Roman" w:eastAsiaTheme="minorEastAsia" w:hAnsi="Times New Roman" w:cs="Times New Roman"/>
        <w:sz w:val="16"/>
        <w:szCs w:val="16"/>
        <w:lang w:eastAsia="zh-CN"/>
      </w:rPr>
    </w:pPr>
    <w:r w:rsidRPr="00EA0E06">
      <w:rPr>
        <w:rFonts w:eastAsiaTheme="minorEastAsia"/>
        <w:lang w:eastAsia="zh-CN"/>
      </w:rPr>
      <w:ptab w:relativeTo="margin" w:alignment="center" w:leader="none"/>
    </w:r>
    <w:r w:rsidR="00187D9F">
      <w:rPr>
        <w:rFonts w:eastAsiaTheme="minorEastAsia" w:hint="eastAsia"/>
        <w:lang w:eastAsia="zh-CN"/>
      </w:rPr>
      <w:t xml:space="preserve"> </w:t>
    </w:r>
    <w:r w:rsidRPr="00811F30">
      <w:rPr>
        <w:rFonts w:ascii="Times New Roman" w:eastAsiaTheme="minorEastAsia" w:hAnsi="Times New Roman" w:cs="Times New Roman"/>
        <w:sz w:val="16"/>
        <w:szCs w:val="16"/>
        <w:lang w:eastAsia="zh-CN"/>
      </w:rPr>
      <w:ptab w:relativeTo="margin" w:alignment="right" w:leader="none"/>
    </w:r>
    <w:r w:rsidR="00187D9F" w:rsidRPr="00187D9F">
      <w:rPr>
        <w:rFonts w:ascii="Times New Roman" w:eastAsiaTheme="minorEastAsia" w:hAnsi="Times New Roman" w:cs="Times New Roman"/>
        <w:sz w:val="16"/>
        <w:szCs w:val="16"/>
        <w:lang w:eastAsia="zh-CN"/>
      </w:rPr>
      <w:t xml:space="preserve"> </w:t>
    </w:r>
  </w:p>
  <w:p w14:paraId="2662F496" w14:textId="38574B02" w:rsidR="00187D9F" w:rsidRPr="00811F30" w:rsidRDefault="00187D9F" w:rsidP="00187D9F">
    <w:pPr>
      <w:pStyle w:val="a6"/>
      <w:pBdr>
        <w:bottom w:val="none" w:sz="0" w:space="0" w:color="auto"/>
      </w:pBdr>
      <w:jc w:val="right"/>
      <w:rPr>
        <w:rFonts w:ascii="Times New Roman" w:eastAsiaTheme="minorEastAsia" w:hAnsi="Times New Roman" w:cs="Times New Roman"/>
        <w:sz w:val="16"/>
        <w:szCs w:val="16"/>
        <w:lang w:eastAsia="zh-CN"/>
      </w:rPr>
    </w:pPr>
    <w:r w:rsidRPr="00811F30">
      <w:rPr>
        <w:rFonts w:ascii="Times New Roman" w:eastAsiaTheme="minorEastAsia" w:hAnsi="Times New Roman" w:cs="Times New Roman"/>
        <w:sz w:val="16"/>
        <w:szCs w:val="16"/>
        <w:lang w:eastAsia="zh-CN"/>
      </w:rPr>
      <w:t>Authors et al.</w:t>
    </w:r>
    <w:r>
      <w:rPr>
        <w:rFonts w:ascii="Times New Roman" w:eastAsiaTheme="minorEastAsia" w:hAnsi="Times New Roman" w:cs="Times New Roman" w:hint="eastAsia"/>
        <w:sz w:val="16"/>
        <w:szCs w:val="16"/>
        <w:lang w:eastAsia="zh-CN"/>
      </w:rPr>
      <w:t xml:space="preserve">       </w:t>
    </w:r>
    <w:r w:rsidRPr="00811F30">
      <w:rPr>
        <w:rFonts w:ascii="Times New Roman" w:eastAsiaTheme="minorEastAsia" w:hAnsi="Times New Roman" w:cs="Times New Roman"/>
        <w:sz w:val="16"/>
        <w:szCs w:val="16"/>
        <w:lang w:eastAsia="zh-CN"/>
      </w:rPr>
      <w:t xml:space="preserve"> </w:t>
    </w:r>
    <w:r w:rsidRPr="00811F30">
      <w:rPr>
        <w:rFonts w:ascii="Times New Roman" w:eastAsiaTheme="minorEastAsia" w:hAnsi="Times New Roman" w:cs="Times New Roman"/>
        <w:sz w:val="16"/>
        <w:szCs w:val="16"/>
        <w:lang w:eastAsia="zh-CN"/>
      </w:rPr>
      <w:fldChar w:fldCharType="begin"/>
    </w:r>
    <w:r w:rsidRPr="00811F30">
      <w:rPr>
        <w:rFonts w:ascii="Times New Roman" w:eastAsiaTheme="minorEastAsia" w:hAnsi="Times New Roman" w:cs="Times New Roman"/>
        <w:sz w:val="16"/>
        <w:szCs w:val="16"/>
        <w:lang w:eastAsia="zh-CN"/>
      </w:rPr>
      <w:instrText>PAGE   \* MERGEFORMAT</w:instrText>
    </w:r>
    <w:r w:rsidRPr="00811F30">
      <w:rPr>
        <w:rFonts w:ascii="Times New Roman" w:eastAsiaTheme="minorEastAsia" w:hAnsi="Times New Roman" w:cs="Times New Roman"/>
        <w:sz w:val="16"/>
        <w:szCs w:val="16"/>
        <w:lang w:eastAsia="zh-CN"/>
      </w:rPr>
      <w:fldChar w:fldCharType="separate"/>
    </w:r>
    <w:r>
      <w:rPr>
        <w:rFonts w:ascii="Times New Roman" w:eastAsiaTheme="minorEastAsia" w:hAnsi="Times New Roman" w:cs="Times New Roman"/>
        <w:sz w:val="16"/>
        <w:szCs w:val="16"/>
        <w:lang w:eastAsia="zh-CN"/>
      </w:rPr>
      <w:t>5</w:t>
    </w:r>
    <w:r w:rsidRPr="00811F30">
      <w:rPr>
        <w:rFonts w:ascii="Times New Roman" w:eastAsiaTheme="minorEastAsia" w:hAnsi="Times New Roman" w:cs="Times New Roman"/>
        <w:sz w:val="16"/>
        <w:szCs w:val="16"/>
        <w:lang w:eastAsia="zh-C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A017E"/>
    <w:multiLevelType w:val="multilevel"/>
    <w:tmpl w:val="EB8E2C70"/>
    <w:lvl w:ilvl="0">
      <w:start w:val="7"/>
      <w:numFmt w:val="decimal"/>
      <w:lvlText w:val="%1"/>
      <w:lvlJc w:val="left"/>
      <w:pPr>
        <w:ind w:left="397" w:hanging="298"/>
      </w:pPr>
      <w:rPr>
        <w:rFonts w:ascii="Palatino Linotype" w:eastAsia="Palatino Linotype" w:hAnsi="Palatino Linotype" w:cs="Palatino Linotype" w:hint="default"/>
        <w:b/>
        <w:bCs/>
        <w:i w:val="0"/>
        <w:iCs w:val="0"/>
        <w:w w:val="112"/>
        <w:sz w:val="28"/>
        <w:szCs w:val="28"/>
      </w:rPr>
    </w:lvl>
    <w:lvl w:ilvl="1">
      <w:start w:val="1"/>
      <w:numFmt w:val="decimal"/>
      <w:lvlText w:val="%1.%2"/>
      <w:lvlJc w:val="left"/>
      <w:pPr>
        <w:ind w:left="655" w:hanging="556"/>
      </w:pPr>
      <w:rPr>
        <w:rFonts w:ascii="Palatino Linotype" w:eastAsia="Palatino Linotype" w:hAnsi="Palatino Linotype" w:cs="Palatino Linotype" w:hint="default"/>
        <w:b/>
        <w:bCs/>
        <w:i w:val="0"/>
        <w:iCs w:val="0"/>
        <w:w w:val="115"/>
        <w:sz w:val="24"/>
        <w:szCs w:val="24"/>
      </w:rPr>
    </w:lvl>
    <w:lvl w:ilvl="2">
      <w:start w:val="1"/>
      <w:numFmt w:val="decimal"/>
      <w:lvlText w:val="(%3)"/>
      <w:lvlJc w:val="left"/>
      <w:pPr>
        <w:ind w:left="100" w:hanging="327"/>
      </w:pPr>
      <w:rPr>
        <w:rFonts w:ascii="Palatino Linotype" w:eastAsia="Palatino Linotype" w:hAnsi="Palatino Linotype" w:cs="Palatino Linotype" w:hint="default"/>
        <w:b w:val="0"/>
        <w:bCs w:val="0"/>
        <w:i w:val="0"/>
        <w:iCs w:val="0"/>
        <w:w w:val="109"/>
        <w:sz w:val="20"/>
        <w:szCs w:val="20"/>
      </w:rPr>
    </w:lvl>
    <w:lvl w:ilvl="3">
      <w:numFmt w:val="bullet"/>
      <w:lvlText w:val="•"/>
      <w:lvlJc w:val="left"/>
      <w:pPr>
        <w:ind w:left="1016" w:hanging="327"/>
      </w:pPr>
      <w:rPr>
        <w:rFonts w:hint="default"/>
      </w:rPr>
    </w:lvl>
    <w:lvl w:ilvl="4">
      <w:numFmt w:val="bullet"/>
      <w:lvlText w:val="•"/>
      <w:lvlJc w:val="left"/>
      <w:pPr>
        <w:ind w:left="1372" w:hanging="327"/>
      </w:pPr>
      <w:rPr>
        <w:rFonts w:hint="default"/>
      </w:rPr>
    </w:lvl>
    <w:lvl w:ilvl="5">
      <w:numFmt w:val="bullet"/>
      <w:lvlText w:val="•"/>
      <w:lvlJc w:val="left"/>
      <w:pPr>
        <w:ind w:left="1728" w:hanging="327"/>
      </w:pPr>
      <w:rPr>
        <w:rFonts w:hint="default"/>
      </w:rPr>
    </w:lvl>
    <w:lvl w:ilvl="6">
      <w:numFmt w:val="bullet"/>
      <w:lvlText w:val="•"/>
      <w:lvlJc w:val="left"/>
      <w:pPr>
        <w:ind w:left="2084" w:hanging="327"/>
      </w:pPr>
      <w:rPr>
        <w:rFonts w:hint="default"/>
      </w:rPr>
    </w:lvl>
    <w:lvl w:ilvl="7">
      <w:numFmt w:val="bullet"/>
      <w:lvlText w:val="•"/>
      <w:lvlJc w:val="left"/>
      <w:pPr>
        <w:ind w:left="2440" w:hanging="327"/>
      </w:pPr>
      <w:rPr>
        <w:rFonts w:hint="default"/>
      </w:rPr>
    </w:lvl>
    <w:lvl w:ilvl="8">
      <w:numFmt w:val="bullet"/>
      <w:lvlText w:val="•"/>
      <w:lvlJc w:val="left"/>
      <w:pPr>
        <w:ind w:left="2796" w:hanging="327"/>
      </w:pPr>
      <w:rPr>
        <w:rFonts w:hint="default"/>
      </w:rPr>
    </w:lvl>
  </w:abstractNum>
  <w:abstractNum w:abstractNumId="1" w15:restartNumberingAfterBreak="0">
    <w:nsid w:val="18F3558A"/>
    <w:multiLevelType w:val="hybridMultilevel"/>
    <w:tmpl w:val="8EB2CBBE"/>
    <w:lvl w:ilvl="0" w:tplc="E81C15BA">
      <w:start w:val="2"/>
      <w:numFmt w:val="decimal"/>
      <w:lvlText w:val="%1"/>
      <w:lvlJc w:val="left"/>
      <w:pPr>
        <w:ind w:left="397" w:hanging="298"/>
      </w:pPr>
      <w:rPr>
        <w:rFonts w:ascii="Palatino Linotype" w:eastAsia="Palatino Linotype" w:hAnsi="Palatino Linotype" w:cs="Palatino Linotype" w:hint="default"/>
        <w:b/>
        <w:bCs/>
        <w:i w:val="0"/>
        <w:iCs w:val="0"/>
        <w:w w:val="112"/>
        <w:sz w:val="28"/>
        <w:szCs w:val="28"/>
      </w:rPr>
    </w:lvl>
    <w:lvl w:ilvl="1" w:tplc="DE28237E">
      <w:start w:val="1"/>
      <w:numFmt w:val="decimal"/>
      <w:lvlText w:val="(%2)"/>
      <w:lvlJc w:val="left"/>
      <w:pPr>
        <w:ind w:left="100" w:hanging="323"/>
      </w:pPr>
      <w:rPr>
        <w:rFonts w:ascii="Palatino Linotype" w:eastAsia="Palatino Linotype" w:hAnsi="Palatino Linotype" w:cs="Palatino Linotype" w:hint="default"/>
        <w:b w:val="0"/>
        <w:bCs w:val="0"/>
        <w:i w:val="0"/>
        <w:iCs w:val="0"/>
        <w:w w:val="109"/>
        <w:sz w:val="20"/>
        <w:szCs w:val="20"/>
      </w:rPr>
    </w:lvl>
    <w:lvl w:ilvl="2" w:tplc="E562916C">
      <w:numFmt w:val="bullet"/>
      <w:lvlText w:val="•"/>
      <w:lvlJc w:val="left"/>
      <w:pPr>
        <w:ind w:left="1127" w:hanging="323"/>
      </w:pPr>
      <w:rPr>
        <w:rFonts w:hint="default"/>
      </w:rPr>
    </w:lvl>
    <w:lvl w:ilvl="3" w:tplc="72F820E6">
      <w:numFmt w:val="bullet"/>
      <w:lvlText w:val="•"/>
      <w:lvlJc w:val="left"/>
      <w:pPr>
        <w:ind w:left="1854" w:hanging="323"/>
      </w:pPr>
      <w:rPr>
        <w:rFonts w:hint="default"/>
      </w:rPr>
    </w:lvl>
    <w:lvl w:ilvl="4" w:tplc="66B0F6C8">
      <w:numFmt w:val="bullet"/>
      <w:lvlText w:val="•"/>
      <w:lvlJc w:val="left"/>
      <w:pPr>
        <w:ind w:left="2582" w:hanging="323"/>
      </w:pPr>
      <w:rPr>
        <w:rFonts w:hint="default"/>
      </w:rPr>
    </w:lvl>
    <w:lvl w:ilvl="5" w:tplc="1F7ACE88">
      <w:numFmt w:val="bullet"/>
      <w:lvlText w:val="•"/>
      <w:lvlJc w:val="left"/>
      <w:pPr>
        <w:ind w:left="3309" w:hanging="323"/>
      </w:pPr>
      <w:rPr>
        <w:rFonts w:hint="default"/>
      </w:rPr>
    </w:lvl>
    <w:lvl w:ilvl="6" w:tplc="C3E6CD7A">
      <w:numFmt w:val="bullet"/>
      <w:lvlText w:val="•"/>
      <w:lvlJc w:val="left"/>
      <w:pPr>
        <w:ind w:left="4037" w:hanging="323"/>
      </w:pPr>
      <w:rPr>
        <w:rFonts w:hint="default"/>
      </w:rPr>
    </w:lvl>
    <w:lvl w:ilvl="7" w:tplc="47784DFE">
      <w:numFmt w:val="bullet"/>
      <w:lvlText w:val="•"/>
      <w:lvlJc w:val="left"/>
      <w:pPr>
        <w:ind w:left="4764" w:hanging="323"/>
      </w:pPr>
      <w:rPr>
        <w:rFonts w:hint="default"/>
      </w:rPr>
    </w:lvl>
    <w:lvl w:ilvl="8" w:tplc="949A59DE">
      <w:numFmt w:val="bullet"/>
      <w:lvlText w:val="•"/>
      <w:lvlJc w:val="left"/>
      <w:pPr>
        <w:ind w:left="5492" w:hanging="323"/>
      </w:pPr>
      <w:rPr>
        <w:rFonts w:hint="default"/>
      </w:rPr>
    </w:lvl>
  </w:abstractNum>
  <w:abstractNum w:abstractNumId="2" w15:restartNumberingAfterBreak="0">
    <w:nsid w:val="263027C5"/>
    <w:multiLevelType w:val="multilevel"/>
    <w:tmpl w:val="FB6AB8C6"/>
    <w:lvl w:ilvl="0">
      <w:start w:val="9"/>
      <w:numFmt w:val="decimal"/>
      <w:lvlText w:val="%1"/>
      <w:lvlJc w:val="left"/>
      <w:pPr>
        <w:ind w:left="397" w:hanging="298"/>
      </w:pPr>
      <w:rPr>
        <w:rFonts w:ascii="Palatino Linotype" w:eastAsia="Palatino Linotype" w:hAnsi="Palatino Linotype" w:cs="Palatino Linotype" w:hint="default"/>
        <w:b/>
        <w:bCs/>
        <w:i w:val="0"/>
        <w:iCs w:val="0"/>
        <w:w w:val="112"/>
        <w:sz w:val="28"/>
        <w:szCs w:val="28"/>
      </w:rPr>
    </w:lvl>
    <w:lvl w:ilvl="1">
      <w:start w:val="1"/>
      <w:numFmt w:val="decimal"/>
      <w:lvlText w:val="%1.%2"/>
      <w:lvlJc w:val="left"/>
      <w:pPr>
        <w:ind w:left="565" w:hanging="466"/>
      </w:pPr>
      <w:rPr>
        <w:rFonts w:ascii="Palatino Linotype" w:eastAsia="Palatino Linotype" w:hAnsi="Palatino Linotype" w:cs="Palatino Linotype" w:hint="default"/>
        <w:b/>
        <w:bCs/>
        <w:i w:val="0"/>
        <w:iCs w:val="0"/>
        <w:w w:val="115"/>
        <w:sz w:val="24"/>
        <w:szCs w:val="24"/>
      </w:rPr>
    </w:lvl>
    <w:lvl w:ilvl="2">
      <w:start w:val="1"/>
      <w:numFmt w:val="decimal"/>
      <w:lvlText w:val="[%3]"/>
      <w:lvlJc w:val="left"/>
      <w:pPr>
        <w:ind w:left="511" w:hanging="312"/>
        <w:jc w:val="right"/>
      </w:pPr>
      <w:rPr>
        <w:rFonts w:ascii="Palatino Linotype" w:eastAsia="Palatino Linotype" w:hAnsi="Palatino Linotype" w:cs="Palatino Linotype" w:hint="default"/>
        <w:b w:val="0"/>
        <w:bCs w:val="0"/>
        <w:i w:val="0"/>
        <w:iCs w:val="0"/>
        <w:w w:val="90"/>
        <w:sz w:val="20"/>
        <w:szCs w:val="20"/>
      </w:rPr>
    </w:lvl>
    <w:lvl w:ilvl="3">
      <w:numFmt w:val="bullet"/>
      <w:lvlText w:val="•"/>
      <w:lvlJc w:val="left"/>
      <w:pPr>
        <w:ind w:left="1358" w:hanging="312"/>
      </w:pPr>
      <w:rPr>
        <w:rFonts w:hint="default"/>
      </w:rPr>
    </w:lvl>
    <w:lvl w:ilvl="4">
      <w:numFmt w:val="bullet"/>
      <w:lvlText w:val="•"/>
      <w:lvlJc w:val="left"/>
      <w:pPr>
        <w:ind w:left="2156" w:hanging="312"/>
      </w:pPr>
      <w:rPr>
        <w:rFonts w:hint="default"/>
      </w:rPr>
    </w:lvl>
    <w:lvl w:ilvl="5">
      <w:numFmt w:val="bullet"/>
      <w:lvlText w:val="•"/>
      <w:lvlJc w:val="left"/>
      <w:pPr>
        <w:ind w:left="2955" w:hanging="312"/>
      </w:pPr>
      <w:rPr>
        <w:rFonts w:hint="default"/>
      </w:rPr>
    </w:lvl>
    <w:lvl w:ilvl="6">
      <w:numFmt w:val="bullet"/>
      <w:lvlText w:val="•"/>
      <w:lvlJc w:val="left"/>
      <w:pPr>
        <w:ind w:left="3753" w:hanging="312"/>
      </w:pPr>
      <w:rPr>
        <w:rFonts w:hint="default"/>
      </w:rPr>
    </w:lvl>
    <w:lvl w:ilvl="7">
      <w:numFmt w:val="bullet"/>
      <w:lvlText w:val="•"/>
      <w:lvlJc w:val="left"/>
      <w:pPr>
        <w:ind w:left="4552" w:hanging="312"/>
      </w:pPr>
      <w:rPr>
        <w:rFonts w:hint="default"/>
      </w:rPr>
    </w:lvl>
    <w:lvl w:ilvl="8">
      <w:numFmt w:val="bullet"/>
      <w:lvlText w:val="•"/>
      <w:lvlJc w:val="left"/>
      <w:pPr>
        <w:ind w:left="5350" w:hanging="312"/>
      </w:pPr>
      <w:rPr>
        <w:rFonts w:hint="default"/>
      </w:rPr>
    </w:lvl>
  </w:abstractNum>
  <w:abstractNum w:abstractNumId="3" w15:restartNumberingAfterBreak="0">
    <w:nsid w:val="3F001ECB"/>
    <w:multiLevelType w:val="hybridMultilevel"/>
    <w:tmpl w:val="04126F04"/>
    <w:lvl w:ilvl="0" w:tplc="6C6CF0BE">
      <w:start w:val="5"/>
      <w:numFmt w:val="decimal"/>
      <w:lvlText w:val="%1"/>
      <w:lvlJc w:val="left"/>
      <w:pPr>
        <w:ind w:left="398" w:hanging="298"/>
      </w:pPr>
      <w:rPr>
        <w:rFonts w:ascii="Palatino Linotype" w:eastAsia="Palatino Linotype" w:hAnsi="Palatino Linotype" w:cs="Palatino Linotype" w:hint="default"/>
        <w:b/>
        <w:bCs/>
        <w:i w:val="0"/>
        <w:iCs w:val="0"/>
        <w:w w:val="112"/>
        <w:sz w:val="28"/>
        <w:szCs w:val="28"/>
      </w:rPr>
    </w:lvl>
    <w:lvl w:ilvl="1" w:tplc="490A97DA">
      <w:numFmt w:val="bullet"/>
      <w:lvlText w:val="•"/>
      <w:lvlJc w:val="left"/>
      <w:pPr>
        <w:ind w:left="1054" w:hanging="298"/>
      </w:pPr>
      <w:rPr>
        <w:rFonts w:hint="default"/>
      </w:rPr>
    </w:lvl>
    <w:lvl w:ilvl="2" w:tplc="FB98A348">
      <w:numFmt w:val="bullet"/>
      <w:lvlText w:val="•"/>
      <w:lvlJc w:val="left"/>
      <w:pPr>
        <w:ind w:left="1709" w:hanging="298"/>
      </w:pPr>
      <w:rPr>
        <w:rFonts w:hint="default"/>
      </w:rPr>
    </w:lvl>
    <w:lvl w:ilvl="3" w:tplc="87A0A0D6">
      <w:numFmt w:val="bullet"/>
      <w:lvlText w:val="•"/>
      <w:lvlJc w:val="left"/>
      <w:pPr>
        <w:ind w:left="2364" w:hanging="298"/>
      </w:pPr>
      <w:rPr>
        <w:rFonts w:hint="default"/>
      </w:rPr>
    </w:lvl>
    <w:lvl w:ilvl="4" w:tplc="A26475F6">
      <w:numFmt w:val="bullet"/>
      <w:lvlText w:val="•"/>
      <w:lvlJc w:val="left"/>
      <w:pPr>
        <w:ind w:left="3018" w:hanging="298"/>
      </w:pPr>
      <w:rPr>
        <w:rFonts w:hint="default"/>
      </w:rPr>
    </w:lvl>
    <w:lvl w:ilvl="5" w:tplc="EB2696EE">
      <w:numFmt w:val="bullet"/>
      <w:lvlText w:val="•"/>
      <w:lvlJc w:val="left"/>
      <w:pPr>
        <w:ind w:left="3673" w:hanging="298"/>
      </w:pPr>
      <w:rPr>
        <w:rFonts w:hint="default"/>
      </w:rPr>
    </w:lvl>
    <w:lvl w:ilvl="6" w:tplc="B65EC1E6">
      <w:numFmt w:val="bullet"/>
      <w:lvlText w:val="•"/>
      <w:lvlJc w:val="left"/>
      <w:pPr>
        <w:ind w:left="4328" w:hanging="298"/>
      </w:pPr>
      <w:rPr>
        <w:rFonts w:hint="default"/>
      </w:rPr>
    </w:lvl>
    <w:lvl w:ilvl="7" w:tplc="252A0656">
      <w:numFmt w:val="bullet"/>
      <w:lvlText w:val="•"/>
      <w:lvlJc w:val="left"/>
      <w:pPr>
        <w:ind w:left="4983" w:hanging="298"/>
      </w:pPr>
      <w:rPr>
        <w:rFonts w:hint="default"/>
      </w:rPr>
    </w:lvl>
    <w:lvl w:ilvl="8" w:tplc="5B1CD144">
      <w:numFmt w:val="bullet"/>
      <w:lvlText w:val="•"/>
      <w:lvlJc w:val="left"/>
      <w:pPr>
        <w:ind w:left="5637" w:hanging="298"/>
      </w:pPr>
      <w:rPr>
        <w:rFonts w:hint="default"/>
      </w:rPr>
    </w:lvl>
  </w:abstractNum>
  <w:num w:numId="1" w16cid:durableId="1181241812">
    <w:abstractNumId w:val="2"/>
  </w:num>
  <w:num w:numId="2" w16cid:durableId="1362895728">
    <w:abstractNumId w:val="0"/>
  </w:num>
  <w:num w:numId="3" w16cid:durableId="1572424783">
    <w:abstractNumId w:val="3"/>
  </w:num>
  <w:num w:numId="4" w16cid:durableId="219828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C45"/>
    <w:rsid w:val="00027486"/>
    <w:rsid w:val="00040C45"/>
    <w:rsid w:val="00042F05"/>
    <w:rsid w:val="001849BD"/>
    <w:rsid w:val="00187D9F"/>
    <w:rsid w:val="00206D6F"/>
    <w:rsid w:val="00302E40"/>
    <w:rsid w:val="00370ECA"/>
    <w:rsid w:val="0038231D"/>
    <w:rsid w:val="00406E39"/>
    <w:rsid w:val="00407104"/>
    <w:rsid w:val="00432B16"/>
    <w:rsid w:val="00581B91"/>
    <w:rsid w:val="005E5519"/>
    <w:rsid w:val="006075CE"/>
    <w:rsid w:val="0066490D"/>
    <w:rsid w:val="006757C0"/>
    <w:rsid w:val="00694232"/>
    <w:rsid w:val="006C4AB7"/>
    <w:rsid w:val="00734D1C"/>
    <w:rsid w:val="00761A92"/>
    <w:rsid w:val="007C3153"/>
    <w:rsid w:val="00811F30"/>
    <w:rsid w:val="0083349E"/>
    <w:rsid w:val="008B77DF"/>
    <w:rsid w:val="008E2F2E"/>
    <w:rsid w:val="00954F81"/>
    <w:rsid w:val="00A34791"/>
    <w:rsid w:val="00A674AE"/>
    <w:rsid w:val="00C04CFE"/>
    <w:rsid w:val="00C23929"/>
    <w:rsid w:val="00D46636"/>
    <w:rsid w:val="00DB2CAE"/>
    <w:rsid w:val="00E6626F"/>
    <w:rsid w:val="00EA0E06"/>
    <w:rsid w:val="00F04D93"/>
    <w:rsid w:val="00F34EE5"/>
    <w:rsid w:val="00FB3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3CA840"/>
  <w15:docId w15:val="{B225A36A-58B6-4094-ABC2-F24B80917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Palatino Linotype" w:eastAsia="Palatino Linotype" w:hAnsi="Palatino Linotype" w:cs="Palatino Linotype"/>
    </w:rPr>
  </w:style>
  <w:style w:type="paragraph" w:styleId="1">
    <w:name w:val="heading 1"/>
    <w:basedOn w:val="a"/>
    <w:uiPriority w:val="9"/>
    <w:qFormat/>
    <w:pPr>
      <w:ind w:left="397" w:hanging="298"/>
      <w:jc w:val="both"/>
      <w:outlineLvl w:val="0"/>
    </w:pPr>
    <w:rPr>
      <w:b/>
      <w:bCs/>
      <w:sz w:val="28"/>
      <w:szCs w:val="28"/>
    </w:rPr>
  </w:style>
  <w:style w:type="paragraph" w:styleId="2">
    <w:name w:val="heading 2"/>
    <w:basedOn w:val="a"/>
    <w:uiPriority w:val="9"/>
    <w:unhideWhenUsed/>
    <w:qFormat/>
    <w:pPr>
      <w:spacing w:before="193"/>
      <w:ind w:left="565" w:hanging="466"/>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right="98"/>
      <w:jc w:val="both"/>
    </w:pPr>
    <w:rPr>
      <w:sz w:val="20"/>
      <w:szCs w:val="20"/>
    </w:rPr>
  </w:style>
  <w:style w:type="paragraph" w:styleId="a4">
    <w:name w:val="Title"/>
    <w:basedOn w:val="a"/>
    <w:uiPriority w:val="10"/>
    <w:qFormat/>
    <w:pPr>
      <w:spacing w:before="133"/>
      <w:ind w:left="437" w:right="435"/>
      <w:jc w:val="center"/>
    </w:pPr>
    <w:rPr>
      <w:sz w:val="34"/>
      <w:szCs w:val="34"/>
    </w:rPr>
  </w:style>
  <w:style w:type="paragraph" w:styleId="a5">
    <w:name w:val="List Paragraph"/>
    <w:basedOn w:val="a"/>
    <w:uiPriority w:val="1"/>
    <w:qFormat/>
    <w:pPr>
      <w:spacing w:before="200"/>
      <w:ind w:left="511" w:right="98" w:hanging="412"/>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406E3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406E39"/>
    <w:rPr>
      <w:rFonts w:ascii="Palatino Linotype" w:eastAsia="Palatino Linotype" w:hAnsi="Palatino Linotype" w:cs="Palatino Linotype"/>
      <w:sz w:val="18"/>
      <w:szCs w:val="18"/>
    </w:rPr>
  </w:style>
  <w:style w:type="paragraph" w:styleId="a8">
    <w:name w:val="footer"/>
    <w:basedOn w:val="a"/>
    <w:link w:val="a9"/>
    <w:uiPriority w:val="99"/>
    <w:unhideWhenUsed/>
    <w:rsid w:val="00406E39"/>
    <w:pPr>
      <w:tabs>
        <w:tab w:val="center" w:pos="4153"/>
        <w:tab w:val="right" w:pos="8306"/>
      </w:tabs>
      <w:snapToGrid w:val="0"/>
    </w:pPr>
    <w:rPr>
      <w:sz w:val="18"/>
      <w:szCs w:val="18"/>
    </w:rPr>
  </w:style>
  <w:style w:type="character" w:customStyle="1" w:styleId="a9">
    <w:name w:val="页脚 字符"/>
    <w:basedOn w:val="a0"/>
    <w:link w:val="a8"/>
    <w:uiPriority w:val="99"/>
    <w:rsid w:val="00406E39"/>
    <w:rPr>
      <w:rFonts w:ascii="Palatino Linotype" w:eastAsia="Palatino Linotype" w:hAnsi="Palatino Linotype" w:cs="Palatino Linotype"/>
      <w:sz w:val="18"/>
      <w:szCs w:val="18"/>
    </w:rPr>
  </w:style>
  <w:style w:type="character" w:styleId="aa">
    <w:name w:val="Hyperlink"/>
    <w:basedOn w:val="a0"/>
    <w:uiPriority w:val="99"/>
    <w:unhideWhenUsed/>
    <w:rsid w:val="00C23929"/>
    <w:rPr>
      <w:color w:val="0000FF" w:themeColor="hyperlink"/>
      <w:u w:val="single"/>
    </w:rPr>
  </w:style>
  <w:style w:type="character" w:styleId="ab">
    <w:name w:val="Unresolved Mention"/>
    <w:basedOn w:val="a0"/>
    <w:uiPriority w:val="99"/>
    <w:semiHidden/>
    <w:unhideWhenUsed/>
    <w:rsid w:val="00C23929"/>
    <w:rPr>
      <w:color w:val="605E5C"/>
      <w:shd w:val="clear" w:color="auto" w:fill="E1DFDD"/>
    </w:rPr>
  </w:style>
  <w:style w:type="paragraph" w:styleId="ac">
    <w:name w:val="Normal (Web)"/>
    <w:basedOn w:val="a"/>
    <w:uiPriority w:val="99"/>
    <w:semiHidden/>
    <w:unhideWhenUsed/>
    <w:rsid w:val="00D46636"/>
    <w:pPr>
      <w:widowControl/>
      <w:autoSpaceDE/>
      <w:autoSpaceDN/>
      <w:spacing w:before="100" w:beforeAutospacing="1" w:after="100" w:afterAutospacing="1"/>
    </w:pPr>
    <w:rPr>
      <w:rFonts w:ascii="宋体" w:eastAsia="宋体" w:hAnsi="宋体" w:cs="宋体"/>
      <w:sz w:val="24"/>
      <w:szCs w:val="24"/>
      <w:lang w:eastAsia="zh-CN"/>
    </w:rPr>
  </w:style>
  <w:style w:type="paragraph" w:customStyle="1" w:styleId="table">
    <w:name w:val="table"/>
    <w:basedOn w:val="a"/>
    <w:rsid w:val="008B77DF"/>
    <w:pPr>
      <w:widowControl/>
      <w:autoSpaceDE/>
      <w:autoSpaceDN/>
      <w:spacing w:before="60" w:line="200" w:lineRule="atLeast"/>
    </w:pPr>
    <w:rPr>
      <w:rFonts w:ascii="Sabon" w:eastAsiaTheme="minorEastAsia" w:hAnsi="Sabon" w:cs="Times New Roman"/>
      <w:sz w:val="17"/>
      <w:szCs w:val="18"/>
      <w:lang w:val="en-GB"/>
    </w:rPr>
  </w:style>
  <w:style w:type="table" w:styleId="ad">
    <w:name w:val="Table Grid"/>
    <w:basedOn w:val="a1"/>
    <w:uiPriority w:val="39"/>
    <w:rsid w:val="00811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27049">
      <w:bodyDiv w:val="1"/>
      <w:marLeft w:val="0"/>
      <w:marRight w:val="0"/>
      <w:marTop w:val="0"/>
      <w:marBottom w:val="0"/>
      <w:divBdr>
        <w:top w:val="none" w:sz="0" w:space="0" w:color="auto"/>
        <w:left w:val="none" w:sz="0" w:space="0" w:color="auto"/>
        <w:bottom w:val="none" w:sz="0" w:space="0" w:color="auto"/>
        <w:right w:val="none" w:sz="0" w:space="0" w:color="auto"/>
      </w:divBdr>
    </w:div>
    <w:div w:id="311374351">
      <w:bodyDiv w:val="1"/>
      <w:marLeft w:val="0"/>
      <w:marRight w:val="0"/>
      <w:marTop w:val="0"/>
      <w:marBottom w:val="0"/>
      <w:divBdr>
        <w:top w:val="none" w:sz="0" w:space="0" w:color="auto"/>
        <w:left w:val="none" w:sz="0" w:space="0" w:color="auto"/>
        <w:bottom w:val="none" w:sz="0" w:space="0" w:color="auto"/>
        <w:right w:val="none" w:sz="0" w:space="0" w:color="auto"/>
      </w:divBdr>
    </w:div>
    <w:div w:id="865754667">
      <w:bodyDiv w:val="1"/>
      <w:marLeft w:val="0"/>
      <w:marRight w:val="0"/>
      <w:marTop w:val="0"/>
      <w:marBottom w:val="0"/>
      <w:divBdr>
        <w:top w:val="none" w:sz="0" w:space="0" w:color="auto"/>
        <w:left w:val="none" w:sz="0" w:space="0" w:color="auto"/>
        <w:bottom w:val="none" w:sz="0" w:space="0" w:color="auto"/>
        <w:right w:val="none" w:sz="0" w:space="0" w:color="auto"/>
      </w:divBdr>
    </w:div>
    <w:div w:id="923152491">
      <w:bodyDiv w:val="1"/>
      <w:marLeft w:val="0"/>
      <w:marRight w:val="0"/>
      <w:marTop w:val="0"/>
      <w:marBottom w:val="0"/>
      <w:divBdr>
        <w:top w:val="none" w:sz="0" w:space="0" w:color="auto"/>
        <w:left w:val="none" w:sz="0" w:space="0" w:color="auto"/>
        <w:bottom w:val="none" w:sz="0" w:space="0" w:color="auto"/>
        <w:right w:val="none" w:sz="0" w:space="0" w:color="auto"/>
      </w:divBdr>
    </w:div>
    <w:div w:id="989090894">
      <w:bodyDiv w:val="1"/>
      <w:marLeft w:val="0"/>
      <w:marRight w:val="0"/>
      <w:marTop w:val="0"/>
      <w:marBottom w:val="0"/>
      <w:divBdr>
        <w:top w:val="none" w:sz="0" w:space="0" w:color="auto"/>
        <w:left w:val="none" w:sz="0" w:space="0" w:color="auto"/>
        <w:bottom w:val="none" w:sz="0" w:space="0" w:color="auto"/>
        <w:right w:val="none" w:sz="0" w:space="0" w:color="auto"/>
      </w:divBdr>
    </w:div>
    <w:div w:id="1077753622">
      <w:bodyDiv w:val="1"/>
      <w:marLeft w:val="0"/>
      <w:marRight w:val="0"/>
      <w:marTop w:val="0"/>
      <w:marBottom w:val="0"/>
      <w:divBdr>
        <w:top w:val="none" w:sz="0" w:space="0" w:color="auto"/>
        <w:left w:val="none" w:sz="0" w:space="0" w:color="auto"/>
        <w:bottom w:val="none" w:sz="0" w:space="0" w:color="auto"/>
        <w:right w:val="none" w:sz="0" w:space="0" w:color="auto"/>
      </w:divBdr>
    </w:div>
    <w:div w:id="1143545505">
      <w:bodyDiv w:val="1"/>
      <w:marLeft w:val="0"/>
      <w:marRight w:val="0"/>
      <w:marTop w:val="0"/>
      <w:marBottom w:val="0"/>
      <w:divBdr>
        <w:top w:val="none" w:sz="0" w:space="0" w:color="auto"/>
        <w:left w:val="none" w:sz="0" w:space="0" w:color="auto"/>
        <w:bottom w:val="none" w:sz="0" w:space="0" w:color="auto"/>
        <w:right w:val="none" w:sz="0" w:space="0" w:color="auto"/>
      </w:divBdr>
    </w:div>
    <w:div w:id="1324772445">
      <w:bodyDiv w:val="1"/>
      <w:marLeft w:val="0"/>
      <w:marRight w:val="0"/>
      <w:marTop w:val="0"/>
      <w:marBottom w:val="0"/>
      <w:divBdr>
        <w:top w:val="none" w:sz="0" w:space="0" w:color="auto"/>
        <w:left w:val="none" w:sz="0" w:space="0" w:color="auto"/>
        <w:bottom w:val="none" w:sz="0" w:space="0" w:color="auto"/>
        <w:right w:val="none" w:sz="0" w:space="0" w:color="auto"/>
      </w:divBdr>
    </w:div>
    <w:div w:id="1713380927">
      <w:bodyDiv w:val="1"/>
      <w:marLeft w:val="0"/>
      <w:marRight w:val="0"/>
      <w:marTop w:val="0"/>
      <w:marBottom w:val="0"/>
      <w:divBdr>
        <w:top w:val="none" w:sz="0" w:space="0" w:color="auto"/>
        <w:left w:val="none" w:sz="0" w:space="0" w:color="auto"/>
        <w:bottom w:val="none" w:sz="0" w:space="0" w:color="auto"/>
        <w:right w:val="none" w:sz="0" w:space="0" w:color="auto"/>
      </w:divBdr>
    </w:div>
    <w:div w:id="1847668892">
      <w:bodyDiv w:val="1"/>
      <w:marLeft w:val="0"/>
      <w:marRight w:val="0"/>
      <w:marTop w:val="0"/>
      <w:marBottom w:val="0"/>
      <w:divBdr>
        <w:top w:val="none" w:sz="0" w:space="0" w:color="auto"/>
        <w:left w:val="none" w:sz="0" w:space="0" w:color="auto"/>
        <w:bottom w:val="none" w:sz="0" w:space="0" w:color="auto"/>
        <w:right w:val="none" w:sz="0" w:space="0" w:color="auto"/>
      </w:divBdr>
    </w:div>
    <w:div w:id="2027246973">
      <w:bodyDiv w:val="1"/>
      <w:marLeft w:val="0"/>
      <w:marRight w:val="0"/>
      <w:marTop w:val="0"/>
      <w:marBottom w:val="0"/>
      <w:divBdr>
        <w:top w:val="none" w:sz="0" w:space="0" w:color="auto"/>
        <w:left w:val="none" w:sz="0" w:space="0" w:color="auto"/>
        <w:bottom w:val="none" w:sz="0" w:space="0" w:color="auto"/>
        <w:right w:val="none" w:sz="0" w:space="0" w:color="auto"/>
      </w:divBdr>
    </w:div>
    <w:div w:id="2036230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6F2E0-400D-46AB-A36D-CF716472D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1861</Words>
  <Characters>10613</Characters>
  <Application>Microsoft Office Word</Application>
  <DocSecurity>0</DocSecurity>
  <Lines>88</Lines>
  <Paragraphs>24</Paragraphs>
  <ScaleCrop>false</ScaleCrop>
  <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281782824@qq.com</dc:creator>
  <cp:keywords/>
  <dc:description/>
  <cp:lastModifiedBy>281782824@qq.com</cp:lastModifiedBy>
  <cp:revision>3</cp:revision>
  <dcterms:created xsi:type="dcterms:W3CDTF">2025-08-19T04:42:00Z</dcterms:created>
  <dcterms:modified xsi:type="dcterms:W3CDTF">2025-08-19T04:44:00Z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2022-06-02T00:00:00Z</vt:filetime>
  </property>
  <property fmtid="{D5CDD505-2E9C-101B-9397-08002B2CF9AE}" pid="3" name="Creator">
    <vt:lpwstr>LaTeX with hyperref</vt:lpwstr>
  </property>
  <property fmtid="{D5CDD505-2E9C-101B-9397-08002B2CF9AE}" pid="4" name="LastSaved">
    <vt:filetime>2022-06-02T00:00:00Z</vt:filetime>
  </property>
</Properties>
</file>